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FC" w:rsidRPr="00C07B94" w:rsidRDefault="003D73FC" w:rsidP="003D73FC"/>
    <w:tbl>
      <w:tblPr>
        <w:tblW w:w="1119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81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5C3C6E" w:rsidRPr="00C07B94" w:rsidTr="00D60C18">
        <w:trPr>
          <w:trHeight w:val="217"/>
        </w:trPr>
        <w:tc>
          <w:tcPr>
            <w:tcW w:w="6161" w:type="dxa"/>
            <w:vMerge w:val="restart"/>
            <w:shd w:val="clear" w:color="auto" w:fill="auto"/>
            <w:noWrap/>
            <w:vAlign w:val="center"/>
          </w:tcPr>
          <w:p w:rsidR="00A74A73" w:rsidRDefault="00C07B94" w:rsidP="00C07B94">
            <w:pPr>
              <w:jc w:val="center"/>
              <w:rPr>
                <w:b/>
                <w:color w:val="1F497D"/>
                <w:sz w:val="22"/>
                <w:szCs w:val="28"/>
                <w:lang w:val="de-DE"/>
              </w:rPr>
            </w:pPr>
            <w:r w:rsidRPr="00F42303">
              <w:rPr>
                <w:b/>
                <w:color w:val="1F497D"/>
                <w:sz w:val="22"/>
                <w:szCs w:val="28"/>
                <w:lang w:val="de-DE"/>
              </w:rPr>
              <w:t xml:space="preserve">2021 YILI </w:t>
            </w:r>
          </w:p>
          <w:p w:rsidR="00A74A73" w:rsidRDefault="00C07B94" w:rsidP="00C07B94">
            <w:pPr>
              <w:jc w:val="center"/>
              <w:rPr>
                <w:b/>
                <w:color w:val="1F497D"/>
                <w:sz w:val="22"/>
                <w:szCs w:val="28"/>
                <w:lang w:val="de-DE"/>
              </w:rPr>
            </w:pPr>
            <w:r w:rsidRPr="00F42303">
              <w:rPr>
                <w:b/>
                <w:color w:val="1F497D"/>
                <w:sz w:val="22"/>
                <w:szCs w:val="28"/>
                <w:lang w:val="de-DE"/>
              </w:rPr>
              <w:t xml:space="preserve">İŞ SAĞLIĞI VE GÜVENLİĞİ </w:t>
            </w:r>
          </w:p>
          <w:p w:rsidR="003D73FC" w:rsidRPr="00C07B94" w:rsidRDefault="00C07B94" w:rsidP="00C07B94">
            <w:pPr>
              <w:jc w:val="center"/>
              <w:rPr>
                <w:bCs/>
              </w:rPr>
            </w:pPr>
            <w:r w:rsidRPr="00F42303">
              <w:rPr>
                <w:b/>
                <w:color w:val="1F497D"/>
                <w:sz w:val="22"/>
                <w:szCs w:val="28"/>
                <w:lang w:val="de-DE"/>
              </w:rPr>
              <w:t>ÇALIŞMA PLANI</w:t>
            </w:r>
          </w:p>
        </w:tc>
        <w:tc>
          <w:tcPr>
            <w:tcW w:w="5032" w:type="dxa"/>
            <w:gridSpan w:val="12"/>
            <w:shd w:val="clear" w:color="auto" w:fill="auto"/>
            <w:noWrap/>
            <w:vAlign w:val="bottom"/>
          </w:tcPr>
          <w:p w:rsidR="003D73FC" w:rsidRPr="005C3C6E" w:rsidRDefault="00C07B94" w:rsidP="005C3C6E">
            <w:pPr>
              <w:tabs>
                <w:tab w:val="left" w:pos="3530"/>
              </w:tabs>
              <w:jc w:val="center"/>
              <w:rPr>
                <w:b/>
                <w:color w:val="1F497D"/>
                <w:szCs w:val="28"/>
                <w:lang w:val="de-DE"/>
              </w:rPr>
            </w:pPr>
            <w:r>
              <w:rPr>
                <w:b/>
                <w:color w:val="1F497D"/>
                <w:szCs w:val="28"/>
                <w:lang w:val="de-DE"/>
              </w:rPr>
              <w:t xml:space="preserve">ZAMAN PLANI </w:t>
            </w:r>
            <w:r w:rsidR="005C3C6E">
              <w:rPr>
                <w:b/>
                <w:color w:val="1F497D"/>
                <w:szCs w:val="28"/>
                <w:lang w:val="de-DE"/>
              </w:rPr>
              <w:t>(</w:t>
            </w:r>
            <w:r>
              <w:rPr>
                <w:b/>
                <w:color w:val="1F497D"/>
                <w:szCs w:val="28"/>
                <w:lang w:val="de-DE"/>
              </w:rPr>
              <w:t>AYLAR)</w:t>
            </w:r>
          </w:p>
        </w:tc>
      </w:tr>
      <w:tr w:rsidR="00F42303" w:rsidRPr="00C07B94" w:rsidTr="00D60C18">
        <w:trPr>
          <w:cantSplit/>
          <w:trHeight w:val="1529"/>
        </w:trPr>
        <w:tc>
          <w:tcPr>
            <w:tcW w:w="6161" w:type="dxa"/>
            <w:vMerge/>
            <w:vAlign w:val="center"/>
          </w:tcPr>
          <w:p w:rsidR="003D73FC" w:rsidRPr="00C07B94" w:rsidRDefault="003D73FC">
            <w:pPr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textDirection w:val="btLr"/>
            <w:vAlign w:val="bottom"/>
          </w:tcPr>
          <w:p w:rsidR="003D73FC" w:rsidRPr="006815B4" w:rsidRDefault="005C3C6E" w:rsidP="005C3C6E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6815B4">
              <w:rPr>
                <w:b/>
                <w:bCs/>
                <w:color w:val="000000" w:themeColor="text1"/>
              </w:rPr>
              <w:t>OCAK</w:t>
            </w:r>
          </w:p>
        </w:tc>
        <w:tc>
          <w:tcPr>
            <w:tcW w:w="420" w:type="dxa"/>
            <w:shd w:val="clear" w:color="auto" w:fill="auto"/>
            <w:noWrap/>
            <w:textDirection w:val="btLr"/>
            <w:vAlign w:val="bottom"/>
          </w:tcPr>
          <w:p w:rsidR="003D73FC" w:rsidRPr="006815B4" w:rsidRDefault="005C3C6E" w:rsidP="005C3C6E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6815B4">
              <w:rPr>
                <w:b/>
                <w:bCs/>
                <w:color w:val="000000" w:themeColor="text1"/>
              </w:rPr>
              <w:t>ŞUBAT</w:t>
            </w:r>
          </w:p>
        </w:tc>
        <w:tc>
          <w:tcPr>
            <w:tcW w:w="420" w:type="dxa"/>
            <w:shd w:val="clear" w:color="auto" w:fill="auto"/>
            <w:noWrap/>
            <w:textDirection w:val="btLr"/>
            <w:vAlign w:val="bottom"/>
          </w:tcPr>
          <w:p w:rsidR="003D73FC" w:rsidRPr="006815B4" w:rsidRDefault="005C3C6E" w:rsidP="005C3C6E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6815B4">
              <w:rPr>
                <w:b/>
                <w:bCs/>
                <w:color w:val="000000" w:themeColor="text1"/>
              </w:rPr>
              <w:t>MARAT</w:t>
            </w:r>
          </w:p>
        </w:tc>
        <w:tc>
          <w:tcPr>
            <w:tcW w:w="420" w:type="dxa"/>
            <w:shd w:val="clear" w:color="auto" w:fill="auto"/>
            <w:noWrap/>
            <w:textDirection w:val="btLr"/>
            <w:vAlign w:val="bottom"/>
          </w:tcPr>
          <w:p w:rsidR="003D73FC" w:rsidRPr="006815B4" w:rsidRDefault="005C3C6E" w:rsidP="005C3C6E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6815B4">
              <w:rPr>
                <w:b/>
                <w:bCs/>
                <w:color w:val="000000" w:themeColor="text1"/>
              </w:rPr>
              <w:t xml:space="preserve">NİSAN </w:t>
            </w:r>
          </w:p>
        </w:tc>
        <w:tc>
          <w:tcPr>
            <w:tcW w:w="419" w:type="dxa"/>
            <w:shd w:val="clear" w:color="auto" w:fill="auto"/>
            <w:noWrap/>
            <w:textDirection w:val="btLr"/>
            <w:vAlign w:val="bottom"/>
          </w:tcPr>
          <w:p w:rsidR="003D73FC" w:rsidRPr="006815B4" w:rsidRDefault="005C3C6E" w:rsidP="005C3C6E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6815B4">
              <w:rPr>
                <w:b/>
                <w:bCs/>
                <w:color w:val="000000" w:themeColor="text1"/>
              </w:rPr>
              <w:t>MAYIS</w:t>
            </w:r>
          </w:p>
        </w:tc>
        <w:tc>
          <w:tcPr>
            <w:tcW w:w="419" w:type="dxa"/>
            <w:shd w:val="clear" w:color="auto" w:fill="auto"/>
            <w:noWrap/>
            <w:textDirection w:val="btLr"/>
            <w:vAlign w:val="bottom"/>
          </w:tcPr>
          <w:p w:rsidR="003D73FC" w:rsidRPr="006815B4" w:rsidRDefault="005C3C6E" w:rsidP="005C3C6E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6815B4">
              <w:rPr>
                <w:b/>
                <w:bCs/>
                <w:color w:val="000000" w:themeColor="text1"/>
              </w:rPr>
              <w:t>HAZİRAN</w:t>
            </w:r>
          </w:p>
        </w:tc>
        <w:tc>
          <w:tcPr>
            <w:tcW w:w="419" w:type="dxa"/>
            <w:shd w:val="clear" w:color="auto" w:fill="auto"/>
            <w:noWrap/>
            <w:textDirection w:val="btLr"/>
            <w:vAlign w:val="bottom"/>
          </w:tcPr>
          <w:p w:rsidR="003D73FC" w:rsidRPr="006815B4" w:rsidRDefault="005C3C6E" w:rsidP="005C3C6E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6815B4">
              <w:rPr>
                <w:b/>
                <w:bCs/>
                <w:color w:val="000000" w:themeColor="text1"/>
              </w:rPr>
              <w:t>TEMMUZ</w:t>
            </w:r>
          </w:p>
        </w:tc>
        <w:tc>
          <w:tcPr>
            <w:tcW w:w="419" w:type="dxa"/>
            <w:shd w:val="clear" w:color="auto" w:fill="auto"/>
            <w:noWrap/>
            <w:textDirection w:val="btLr"/>
            <w:vAlign w:val="bottom"/>
          </w:tcPr>
          <w:p w:rsidR="003D73FC" w:rsidRPr="006815B4" w:rsidRDefault="005C3C6E" w:rsidP="005C3C6E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6815B4">
              <w:rPr>
                <w:b/>
                <w:bCs/>
                <w:color w:val="000000" w:themeColor="text1"/>
              </w:rPr>
              <w:t>AĞUSTOS</w:t>
            </w:r>
          </w:p>
        </w:tc>
        <w:tc>
          <w:tcPr>
            <w:tcW w:w="419" w:type="dxa"/>
            <w:shd w:val="clear" w:color="auto" w:fill="auto"/>
            <w:noWrap/>
            <w:textDirection w:val="btLr"/>
            <w:vAlign w:val="bottom"/>
          </w:tcPr>
          <w:p w:rsidR="003D73FC" w:rsidRPr="006815B4" w:rsidRDefault="005C3C6E" w:rsidP="005C3C6E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6815B4">
              <w:rPr>
                <w:b/>
                <w:bCs/>
                <w:color w:val="000000" w:themeColor="text1"/>
              </w:rPr>
              <w:t>EYLÜL</w:t>
            </w:r>
          </w:p>
        </w:tc>
        <w:tc>
          <w:tcPr>
            <w:tcW w:w="419" w:type="dxa"/>
            <w:shd w:val="clear" w:color="auto" w:fill="auto"/>
            <w:noWrap/>
            <w:textDirection w:val="btLr"/>
            <w:vAlign w:val="bottom"/>
          </w:tcPr>
          <w:p w:rsidR="003D73FC" w:rsidRPr="006815B4" w:rsidRDefault="005C3C6E" w:rsidP="005C3C6E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6815B4">
              <w:rPr>
                <w:b/>
                <w:bCs/>
                <w:color w:val="000000" w:themeColor="text1"/>
              </w:rPr>
              <w:t>EKİM</w:t>
            </w:r>
          </w:p>
        </w:tc>
        <w:tc>
          <w:tcPr>
            <w:tcW w:w="419" w:type="dxa"/>
            <w:shd w:val="clear" w:color="auto" w:fill="auto"/>
            <w:noWrap/>
            <w:textDirection w:val="btLr"/>
            <w:vAlign w:val="bottom"/>
          </w:tcPr>
          <w:p w:rsidR="003D73FC" w:rsidRPr="006815B4" w:rsidRDefault="005C3C6E" w:rsidP="005C3C6E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6815B4">
              <w:rPr>
                <w:b/>
                <w:bCs/>
                <w:color w:val="000000" w:themeColor="text1"/>
              </w:rPr>
              <w:t>KASIM</w:t>
            </w:r>
          </w:p>
        </w:tc>
        <w:tc>
          <w:tcPr>
            <w:tcW w:w="419" w:type="dxa"/>
            <w:shd w:val="clear" w:color="auto" w:fill="auto"/>
            <w:noWrap/>
            <w:textDirection w:val="btLr"/>
            <w:vAlign w:val="bottom"/>
          </w:tcPr>
          <w:p w:rsidR="003D73FC" w:rsidRPr="006815B4" w:rsidRDefault="005C3C6E" w:rsidP="005C3C6E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 w:rsidRPr="006815B4">
              <w:rPr>
                <w:b/>
                <w:bCs/>
                <w:color w:val="000000" w:themeColor="text1"/>
              </w:rPr>
              <w:t>ARALIK</w:t>
            </w:r>
          </w:p>
        </w:tc>
      </w:tr>
      <w:tr w:rsidR="008416A5" w:rsidRPr="00C07B94" w:rsidTr="00D60C18">
        <w:trPr>
          <w:trHeight w:val="461"/>
        </w:trPr>
        <w:tc>
          <w:tcPr>
            <w:tcW w:w="6161" w:type="dxa"/>
            <w:shd w:val="clear" w:color="auto" w:fill="auto"/>
            <w:vAlign w:val="bottom"/>
          </w:tcPr>
          <w:p w:rsidR="00C07B94" w:rsidRDefault="00C07B94"/>
          <w:p w:rsidR="003D73FC" w:rsidRDefault="003D73FC">
            <w:r w:rsidRPr="00C07B94">
              <w:t>İşyerinin iş sağlığ</w:t>
            </w:r>
            <w:r w:rsidR="0008081A" w:rsidRPr="00C07B94">
              <w:t>ı ve güvenliği eksiklerinin tesp</w:t>
            </w:r>
            <w:r w:rsidRPr="00C07B94">
              <w:t xml:space="preserve">iti, raporlanması ve </w:t>
            </w:r>
            <w:r w:rsidR="00F0608F" w:rsidRPr="00C07B94">
              <w:t>işverene iş</w:t>
            </w:r>
            <w:r w:rsidRPr="00C07B94">
              <w:t xml:space="preserve"> sağlığı ve güvenliği ile ilgili genel bir çalışma raporunun sunulması.</w:t>
            </w:r>
          </w:p>
          <w:p w:rsidR="00C07B94" w:rsidRPr="00C07B94" w:rsidRDefault="00C07B94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 w:rsidP="00332EE3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3F6611">
            <w:pPr>
              <w:ind w:left="-73"/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692"/>
        </w:trPr>
        <w:tc>
          <w:tcPr>
            <w:tcW w:w="6161" w:type="dxa"/>
            <w:shd w:val="clear" w:color="auto" w:fill="auto"/>
            <w:vAlign w:val="bottom"/>
          </w:tcPr>
          <w:p w:rsidR="00C07B94" w:rsidRDefault="00C07B94" w:rsidP="00971F94"/>
          <w:p w:rsidR="003D73FC" w:rsidRDefault="00F0608F" w:rsidP="00971F94">
            <w:r w:rsidRPr="00C07B94">
              <w:t>İ</w:t>
            </w:r>
            <w:r w:rsidR="003D73FC" w:rsidRPr="00C07B94">
              <w:t>ş güvenliği eksiklerinin işverenle birlikte giderilmesi</w:t>
            </w:r>
            <w:proofErr w:type="gramStart"/>
            <w:r w:rsidR="003D73FC" w:rsidRPr="00C07B94">
              <w:t>(</w:t>
            </w:r>
            <w:proofErr w:type="gramEnd"/>
            <w:r w:rsidR="003D73FC" w:rsidRPr="00C07B94">
              <w:t xml:space="preserve">yön levhaları ve uyarı ikaz levhalarının çalışma ortamlarında uygun </w:t>
            </w:r>
            <w:r w:rsidR="00971F94" w:rsidRPr="00C07B94">
              <w:t>noktalara yerleştirilmesi</w:t>
            </w:r>
            <w:r w:rsidR="003D73FC" w:rsidRPr="00C07B94">
              <w:t>, İSG bilgi ve KK</w:t>
            </w:r>
            <w:r w:rsidR="00A74A73">
              <w:t>D</w:t>
            </w:r>
            <w:r w:rsidRPr="00C07B94">
              <w:t xml:space="preserve"> zimmet formu imzalatılması</w:t>
            </w:r>
            <w:r w:rsidR="00A74A73">
              <w:t>.</w:t>
            </w:r>
          </w:p>
          <w:p w:rsidR="00C07B94" w:rsidRPr="00C07B94" w:rsidRDefault="00C07B94" w:rsidP="00971F94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461"/>
        </w:trPr>
        <w:tc>
          <w:tcPr>
            <w:tcW w:w="6161" w:type="dxa"/>
            <w:shd w:val="clear" w:color="auto" w:fill="auto"/>
            <w:vAlign w:val="bottom"/>
          </w:tcPr>
          <w:p w:rsidR="00C07B94" w:rsidRDefault="00C07B94" w:rsidP="00503552"/>
          <w:p w:rsidR="003D73FC" w:rsidRPr="00C07B94" w:rsidRDefault="003D73FC" w:rsidP="00503552">
            <w:r w:rsidRPr="00C07B94">
              <w:t xml:space="preserve">İş </w:t>
            </w:r>
            <w:r w:rsidR="00F0608F" w:rsidRPr="00C07B94">
              <w:t>güvenliği kurul</w:t>
            </w:r>
            <w:r w:rsidRPr="00C07B94">
              <w:t xml:space="preserve"> toplantısının gerçekleştirilmesi, alınan </w:t>
            </w:r>
            <w:r w:rsidR="00503552" w:rsidRPr="00C07B94">
              <w:t>kararlarla ilgili uygulama planı yapılması, kararların gerçekleştirilmesi ve takip edilmesi</w:t>
            </w:r>
            <w:r w:rsidR="00A74A73">
              <w:t>.</w:t>
            </w:r>
            <w:r w:rsidRPr="00C07B94">
              <w:br/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461"/>
        </w:trPr>
        <w:tc>
          <w:tcPr>
            <w:tcW w:w="6161" w:type="dxa"/>
            <w:shd w:val="clear" w:color="auto" w:fill="auto"/>
            <w:vAlign w:val="bottom"/>
          </w:tcPr>
          <w:p w:rsidR="00C07B94" w:rsidRDefault="00C07B94" w:rsidP="00A30CA6"/>
          <w:p w:rsidR="003D73FC" w:rsidRPr="00C07B94" w:rsidRDefault="003D73FC" w:rsidP="00A74A73">
            <w:r w:rsidRPr="00C07B94">
              <w:t xml:space="preserve">Risk </w:t>
            </w:r>
            <w:r w:rsidR="00A74A73">
              <w:t>A</w:t>
            </w:r>
            <w:r w:rsidRPr="00C07B94">
              <w:t xml:space="preserve">naliz ve </w:t>
            </w:r>
            <w:r w:rsidR="00A74A73">
              <w:t>D</w:t>
            </w:r>
            <w:r w:rsidRPr="00C07B94">
              <w:t xml:space="preserve">eğerlendirme çalışmaları için ayrıntılı olarak çalışma ortamlarının her </w:t>
            </w:r>
            <w:r w:rsidR="00A30CA6" w:rsidRPr="00C07B94">
              <w:t>kademe ve seviyesinde iş akışına göre inceleme yapılıp,gerekirse revize yapılması</w:t>
            </w:r>
            <w:r w:rsidR="00A74A73">
              <w:t>.</w:t>
            </w:r>
            <w:r w:rsidRPr="00C07B94">
              <w:br/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 w:rsidP="00D64EBE">
            <w:pPr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434"/>
        </w:trPr>
        <w:tc>
          <w:tcPr>
            <w:tcW w:w="6161" w:type="dxa"/>
            <w:shd w:val="clear" w:color="auto" w:fill="auto"/>
            <w:vAlign w:val="bottom"/>
          </w:tcPr>
          <w:p w:rsidR="00C07B94" w:rsidRDefault="00C07B94"/>
          <w:p w:rsidR="003D73FC" w:rsidRDefault="003D73FC">
            <w:r w:rsidRPr="00C07B94">
              <w:t xml:space="preserve">Risk </w:t>
            </w:r>
            <w:r w:rsidR="00A74A73">
              <w:t>A</w:t>
            </w:r>
            <w:r w:rsidRPr="00C07B94">
              <w:t xml:space="preserve">naliz ve </w:t>
            </w:r>
            <w:r w:rsidR="00A74A73">
              <w:t>D</w:t>
            </w:r>
            <w:r w:rsidRPr="00C07B94">
              <w:t>eğerlendirme çalışmalarının bitirilmesi ve hazırlanan raporun işverene öneriler ile bir</w:t>
            </w:r>
            <w:r w:rsidR="0008081A" w:rsidRPr="00C07B94">
              <w:t>l</w:t>
            </w:r>
            <w:r w:rsidRPr="00C07B94">
              <w:t>ikte teslim edilmesi</w:t>
            </w:r>
            <w:r w:rsidR="00A74A73">
              <w:t>.</w:t>
            </w:r>
          </w:p>
          <w:p w:rsidR="00C07B94" w:rsidRPr="00C07B94" w:rsidRDefault="00C07B94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971F94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230"/>
        </w:trPr>
        <w:tc>
          <w:tcPr>
            <w:tcW w:w="6161" w:type="dxa"/>
            <w:shd w:val="clear" w:color="auto" w:fill="auto"/>
            <w:vAlign w:val="bottom"/>
          </w:tcPr>
          <w:p w:rsidR="00C07B94" w:rsidRDefault="00C07B94"/>
          <w:p w:rsidR="003D73FC" w:rsidRDefault="003D73FC">
            <w:r w:rsidRPr="00C07B94">
              <w:t>Öncelikle giderilmesi gereken risk</w:t>
            </w:r>
            <w:r w:rsidR="0008081A" w:rsidRPr="00C07B94">
              <w:t>lerle ilgili</w:t>
            </w:r>
            <w:r w:rsidRPr="00C07B94">
              <w:t xml:space="preserve"> sınıflandırma yapılması</w:t>
            </w:r>
            <w:r w:rsidR="00A74A73">
              <w:t>.</w:t>
            </w:r>
          </w:p>
          <w:p w:rsidR="00C07B94" w:rsidRPr="00C07B94" w:rsidRDefault="00C07B94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230"/>
        </w:trPr>
        <w:tc>
          <w:tcPr>
            <w:tcW w:w="6161" w:type="dxa"/>
            <w:shd w:val="clear" w:color="auto" w:fill="auto"/>
            <w:vAlign w:val="bottom"/>
          </w:tcPr>
          <w:p w:rsidR="003D73FC" w:rsidRDefault="003D73FC">
            <w:proofErr w:type="gramStart"/>
            <w:r w:rsidRPr="00C07B94">
              <w:t xml:space="preserve">Temel </w:t>
            </w:r>
            <w:r w:rsidR="00A74A73">
              <w:t>İ</w:t>
            </w:r>
            <w:r w:rsidRPr="00C07B94">
              <w:t xml:space="preserve">ş </w:t>
            </w:r>
            <w:r w:rsidR="00A74A73">
              <w:t>Sağlığı ve G</w:t>
            </w:r>
            <w:r w:rsidRPr="00C07B94">
              <w:t xml:space="preserve">üvenliği </w:t>
            </w:r>
            <w:r w:rsidR="00A74A73">
              <w:t>E</w:t>
            </w:r>
            <w:r w:rsidRPr="00C07B94">
              <w:t>ğitim</w:t>
            </w:r>
            <w:r w:rsidR="0008081A" w:rsidRPr="00C07B94">
              <w:t>i</w:t>
            </w:r>
            <w:r w:rsidR="00A74A73">
              <w:t>nin</w:t>
            </w:r>
            <w:r w:rsidRPr="00C07B94">
              <w:t xml:space="preserve"> (</w:t>
            </w:r>
            <w:r w:rsidR="00F0608F" w:rsidRPr="00C07B94">
              <w:t>işveren</w:t>
            </w:r>
            <w:r w:rsidRPr="00C07B94">
              <w:t>, üst ve orta kademe yöneticileri) verilmesi</w:t>
            </w:r>
            <w:r w:rsidR="00A74A73">
              <w:t>.</w:t>
            </w:r>
            <w:proofErr w:type="gramEnd"/>
          </w:p>
          <w:p w:rsidR="00C07B94" w:rsidRPr="00C07B94" w:rsidRDefault="00C07B94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 w:rsidP="00971F94">
            <w:pPr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230"/>
        </w:trPr>
        <w:tc>
          <w:tcPr>
            <w:tcW w:w="6161" w:type="dxa"/>
            <w:shd w:val="clear" w:color="auto" w:fill="auto"/>
            <w:vAlign w:val="center"/>
          </w:tcPr>
          <w:p w:rsidR="00C07B94" w:rsidRDefault="00C07B94" w:rsidP="008416A5"/>
          <w:p w:rsidR="00A74A73" w:rsidRDefault="003D73FC" w:rsidP="008416A5">
            <w:r w:rsidRPr="00C07B94">
              <w:t xml:space="preserve">İş </w:t>
            </w:r>
            <w:r w:rsidR="00A74A73">
              <w:t>Sağlığı ve G</w:t>
            </w:r>
            <w:r w:rsidRPr="00C07B94">
              <w:t xml:space="preserve">üvenliği </w:t>
            </w:r>
            <w:r w:rsidR="0030364B">
              <w:t>P</w:t>
            </w:r>
            <w:r w:rsidRPr="00C07B94">
              <w:t>olitikasının oluşturulması</w:t>
            </w:r>
          </w:p>
          <w:p w:rsidR="00D60C18" w:rsidRPr="00C07B94" w:rsidRDefault="003D73FC" w:rsidP="008416A5">
            <w:r w:rsidRPr="00C07B94">
              <w:t xml:space="preserve">(Üst </w:t>
            </w:r>
            <w:r w:rsidR="00A74A73">
              <w:t>Y</w:t>
            </w:r>
            <w:r w:rsidRPr="00C07B94">
              <w:t>önetimle birlikte)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351"/>
        </w:trPr>
        <w:tc>
          <w:tcPr>
            <w:tcW w:w="6161" w:type="dxa"/>
            <w:shd w:val="clear" w:color="auto" w:fill="auto"/>
            <w:vAlign w:val="center"/>
          </w:tcPr>
          <w:p w:rsidR="003D73FC" w:rsidRDefault="003D73FC" w:rsidP="008416A5">
            <w:r w:rsidRPr="00C07B94">
              <w:lastRenderedPageBreak/>
              <w:t>İş ve yangın güvenliği ile ilgili talimatların hazırlanması</w:t>
            </w:r>
            <w:r w:rsidR="00A74A73">
              <w:t>.</w:t>
            </w:r>
          </w:p>
          <w:p w:rsidR="00C07B94" w:rsidRPr="00C07B94" w:rsidRDefault="00C07B94" w:rsidP="008416A5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383"/>
        </w:trPr>
        <w:tc>
          <w:tcPr>
            <w:tcW w:w="6161" w:type="dxa"/>
            <w:shd w:val="clear" w:color="auto" w:fill="auto"/>
            <w:vAlign w:val="center"/>
          </w:tcPr>
          <w:p w:rsidR="003D73FC" w:rsidRDefault="003D73FC" w:rsidP="008416A5">
            <w:r w:rsidRPr="00C07B94">
              <w:t xml:space="preserve">İş </w:t>
            </w:r>
            <w:r w:rsidR="00A74A73">
              <w:t>Sağlığı ve G</w:t>
            </w:r>
            <w:r w:rsidRPr="00C07B94">
              <w:t xml:space="preserve">üvenliği </w:t>
            </w:r>
            <w:proofErr w:type="gramStart"/>
            <w:r w:rsidRPr="00C07B94">
              <w:t>prosedürlerinin</w:t>
            </w:r>
            <w:proofErr w:type="gramEnd"/>
            <w:r w:rsidRPr="00C07B94">
              <w:t xml:space="preserve"> hazırlanması</w:t>
            </w:r>
            <w:r w:rsidR="00A74A73">
              <w:t>.</w:t>
            </w:r>
          </w:p>
          <w:p w:rsidR="00C07B94" w:rsidRPr="00C07B94" w:rsidRDefault="00C07B94" w:rsidP="008416A5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 w:rsidP="00D64EBE">
            <w:pPr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230"/>
        </w:trPr>
        <w:tc>
          <w:tcPr>
            <w:tcW w:w="6161" w:type="dxa"/>
            <w:shd w:val="clear" w:color="auto" w:fill="auto"/>
            <w:vAlign w:val="center"/>
          </w:tcPr>
          <w:p w:rsidR="003D73FC" w:rsidRDefault="003D73FC" w:rsidP="008416A5">
            <w:r w:rsidRPr="00C07B94">
              <w:t xml:space="preserve">İş </w:t>
            </w:r>
            <w:r w:rsidR="00A74A73">
              <w:t>Sağlığı ve G</w:t>
            </w:r>
            <w:r w:rsidRPr="00C07B94">
              <w:t>üvenliği ile ilgili her kademede görev ve sorumlulukların yazılı hale getirilmesi</w:t>
            </w:r>
            <w:r w:rsidR="00A74A73">
              <w:t>.</w:t>
            </w:r>
          </w:p>
          <w:p w:rsidR="00F42303" w:rsidRPr="00C07B94" w:rsidRDefault="00F42303" w:rsidP="008416A5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461"/>
        </w:trPr>
        <w:tc>
          <w:tcPr>
            <w:tcW w:w="6161" w:type="dxa"/>
            <w:shd w:val="clear" w:color="auto" w:fill="auto"/>
            <w:vAlign w:val="bottom"/>
          </w:tcPr>
          <w:p w:rsidR="003D73FC" w:rsidRDefault="003D73FC">
            <w:r w:rsidRPr="00C07B94">
              <w:t>İşyerinde olabilecek acil durumların belirlenip, risk analiz ve değerlendirme sonuçları da dikkate alınarak işyerinde acil durum(acil eylem) planlarının oluşturulması</w:t>
            </w:r>
            <w:r w:rsidR="00A74A73">
              <w:t>.</w:t>
            </w:r>
          </w:p>
          <w:p w:rsidR="00F42303" w:rsidRPr="00C07B94" w:rsidRDefault="00F42303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 w:rsidP="00D64EBE">
            <w:pPr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230"/>
        </w:trPr>
        <w:tc>
          <w:tcPr>
            <w:tcW w:w="6161" w:type="dxa"/>
            <w:shd w:val="clear" w:color="auto" w:fill="auto"/>
            <w:vAlign w:val="bottom"/>
          </w:tcPr>
          <w:p w:rsidR="00F42303" w:rsidRDefault="00F42303"/>
          <w:p w:rsidR="003D73FC" w:rsidRDefault="003D73FC">
            <w:proofErr w:type="gramStart"/>
            <w:r w:rsidRPr="00C07B94">
              <w:t xml:space="preserve">Acil </w:t>
            </w:r>
            <w:r w:rsidR="00A74A73">
              <w:t>D</w:t>
            </w:r>
            <w:r w:rsidRPr="00C07B94">
              <w:t xml:space="preserve">urum </w:t>
            </w:r>
            <w:r w:rsidR="00A74A73">
              <w:t>Y</w:t>
            </w:r>
            <w:r w:rsidRPr="00C07B94">
              <w:t xml:space="preserve">erleşim </w:t>
            </w:r>
            <w:r w:rsidR="00A74A73">
              <w:t>P</w:t>
            </w:r>
            <w:r w:rsidRPr="00C07B94">
              <w:t>lanlarının hazırlanması ve işyerinde ilgili noktalara asılması</w:t>
            </w:r>
            <w:r w:rsidR="00A74A73">
              <w:t>.</w:t>
            </w:r>
            <w:proofErr w:type="gramEnd"/>
          </w:p>
          <w:p w:rsidR="00F42303" w:rsidRPr="00C07B94" w:rsidRDefault="00F42303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230"/>
        </w:trPr>
        <w:tc>
          <w:tcPr>
            <w:tcW w:w="6161" w:type="dxa"/>
            <w:shd w:val="clear" w:color="auto" w:fill="auto"/>
            <w:vAlign w:val="bottom"/>
          </w:tcPr>
          <w:p w:rsidR="00F42303" w:rsidRDefault="00F42303"/>
          <w:p w:rsidR="003D73FC" w:rsidRDefault="003D73FC">
            <w:r w:rsidRPr="00C07B94">
              <w:t xml:space="preserve">İşyerine yönelik </w:t>
            </w:r>
            <w:r w:rsidR="00471363" w:rsidRPr="00C07B94">
              <w:t xml:space="preserve">Bir sonraki </w:t>
            </w:r>
            <w:r w:rsidRPr="00C07B94">
              <w:t>yıllık eğitim planlarının hazırlanması</w:t>
            </w:r>
            <w:r w:rsidR="00A74A73">
              <w:t>.</w:t>
            </w:r>
          </w:p>
          <w:p w:rsidR="00F42303" w:rsidRPr="00C07B94" w:rsidRDefault="00F42303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1001"/>
        </w:trPr>
        <w:tc>
          <w:tcPr>
            <w:tcW w:w="6161" w:type="dxa"/>
            <w:shd w:val="clear" w:color="auto" w:fill="auto"/>
            <w:vAlign w:val="bottom"/>
          </w:tcPr>
          <w:p w:rsidR="00F42303" w:rsidRDefault="00F42303"/>
          <w:p w:rsidR="003D73FC" w:rsidRDefault="003D73FC">
            <w:r w:rsidRPr="00C07B94">
              <w:t>Yıllık eğitim planın uygulanmas</w:t>
            </w:r>
            <w:r w:rsidR="0008081A" w:rsidRPr="00C07B94">
              <w:t>ı</w:t>
            </w:r>
            <w:r w:rsidRPr="00C07B94">
              <w:t>, işyeri ortamlarına yönelik özel eğitimler verilmesi(Özel iş güvenliği eğitim konuları: Kişisel koruyucu kullanma, makinelerde iş güvenliği, uyarı ikaz ve işaret sistemleri, elle taşıma işleri, tehlikeli kimyasallar ve tehlikeli atıklarda iş güvenliği, kaldırma ve taşıma araçlarında(</w:t>
            </w:r>
            <w:proofErr w:type="spellStart"/>
            <w:r w:rsidRPr="00C07B94">
              <w:t>forklift</w:t>
            </w:r>
            <w:proofErr w:type="spellEnd"/>
            <w:r w:rsidRPr="00C07B94">
              <w:t>, vinç,</w:t>
            </w:r>
            <w:proofErr w:type="spellStart"/>
            <w:r w:rsidRPr="00C07B94">
              <w:t>caraskal</w:t>
            </w:r>
            <w:proofErr w:type="spellEnd"/>
            <w:r w:rsidRPr="00C07B94">
              <w:t>) güvenlik tedbirleri ve dikkat edilecek hususlar, kaynak işleri</w:t>
            </w:r>
            <w:proofErr w:type="gramStart"/>
            <w:r w:rsidRPr="00C07B94">
              <w:t>,...</w:t>
            </w:r>
            <w:proofErr w:type="gramEnd"/>
            <w:r w:rsidRPr="00C07B94">
              <w:t>v.b eğitimleri)</w:t>
            </w:r>
          </w:p>
          <w:p w:rsidR="00F42303" w:rsidRPr="00C07B94" w:rsidRDefault="00F42303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461"/>
        </w:trPr>
        <w:tc>
          <w:tcPr>
            <w:tcW w:w="6161" w:type="dxa"/>
            <w:shd w:val="clear" w:color="auto" w:fill="auto"/>
            <w:vAlign w:val="bottom"/>
          </w:tcPr>
          <w:p w:rsidR="003D73FC" w:rsidRDefault="003D73FC">
            <w:r w:rsidRPr="00C07B94">
              <w:t>Uygun kişisel koruyucuların seçimi, sağlanması, kullanılması, bakımı ve test edilmesi ile ilgili önerilerin işverene raporlan</w:t>
            </w:r>
            <w:r w:rsidR="0008081A" w:rsidRPr="00C07B94">
              <w:t>arak sunulması</w:t>
            </w:r>
            <w:r w:rsidR="0030364B">
              <w:t>.</w:t>
            </w:r>
          </w:p>
          <w:p w:rsidR="00F42303" w:rsidRPr="00C07B94" w:rsidRDefault="00F42303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692"/>
        </w:trPr>
        <w:tc>
          <w:tcPr>
            <w:tcW w:w="6161" w:type="dxa"/>
            <w:shd w:val="clear" w:color="auto" w:fill="auto"/>
            <w:vAlign w:val="bottom"/>
          </w:tcPr>
          <w:p w:rsidR="003D73FC" w:rsidRDefault="003D73FC">
            <w:r w:rsidRPr="00C07B94">
              <w:t xml:space="preserve">İş yerinde kaza ve meslek hastalıklarının önlenmesi ile ilgili işverene önerilerde bulunulması, </w:t>
            </w:r>
            <w:proofErr w:type="spellStart"/>
            <w:r w:rsidRPr="00C07B94">
              <w:t>proaktif</w:t>
            </w:r>
            <w:r w:rsidR="00E241E8" w:rsidRPr="00C07B94">
              <w:t>çalışmaların</w:t>
            </w:r>
            <w:proofErr w:type="spellEnd"/>
            <w:r w:rsidR="00E241E8" w:rsidRPr="00C07B94">
              <w:t xml:space="preserve"> yapılması</w:t>
            </w:r>
            <w:r w:rsidRPr="00C07B94">
              <w:t>, düzeltici ve önleyici sistemlerin planlamasının yapılması, personelin iş güvenliği çalışmalarına katılımlarının sağlanması</w:t>
            </w:r>
            <w:r w:rsidR="0008081A" w:rsidRPr="00C07B94">
              <w:t>, iş güvenliği çalışmalarının ekip halinde (</w:t>
            </w:r>
            <w:r w:rsidR="00E241E8" w:rsidRPr="00C07B94">
              <w:t>işveren</w:t>
            </w:r>
            <w:r w:rsidR="0008081A" w:rsidRPr="00C07B94">
              <w:t>, işçi, yöneticiler ve İş güvenliği uzmanı) sürdürülmesinin sağlanması.</w:t>
            </w:r>
          </w:p>
          <w:p w:rsidR="00F42303" w:rsidRPr="00C07B94" w:rsidRDefault="00F42303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461"/>
        </w:trPr>
        <w:tc>
          <w:tcPr>
            <w:tcW w:w="6161" w:type="dxa"/>
            <w:shd w:val="clear" w:color="auto" w:fill="auto"/>
            <w:vAlign w:val="bottom"/>
          </w:tcPr>
          <w:p w:rsidR="00F42303" w:rsidRPr="00C07B94" w:rsidRDefault="003D73FC">
            <w:r w:rsidRPr="00C07B94">
              <w:t>Personeli bilinçlendirmeye yönelik çalışmaların yapılması. İş güvenliği el kitabı, broşür hazırlanması, çalışma ortamlarına ilan, afiş ve bilinçlendirme levhalarının asılması</w:t>
            </w:r>
            <w:r w:rsidR="0030364B">
              <w:t>.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461"/>
        </w:trPr>
        <w:tc>
          <w:tcPr>
            <w:tcW w:w="6161" w:type="dxa"/>
            <w:shd w:val="clear" w:color="auto" w:fill="auto"/>
            <w:vAlign w:val="bottom"/>
          </w:tcPr>
          <w:p w:rsidR="003D73FC" w:rsidRDefault="003D73FC">
            <w:r w:rsidRPr="00C07B94">
              <w:lastRenderedPageBreak/>
              <w:t>İş güvenliği ile ilgili periyodik ölçümlerin planlanması, planın uygulanmasının sağlanması ve takip edilmesi</w:t>
            </w:r>
            <w:r w:rsidR="0030364B">
              <w:t>.</w:t>
            </w:r>
          </w:p>
          <w:p w:rsidR="00F42303" w:rsidRPr="00C07B94" w:rsidRDefault="00F42303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692"/>
        </w:trPr>
        <w:tc>
          <w:tcPr>
            <w:tcW w:w="6161" w:type="dxa"/>
            <w:shd w:val="clear" w:color="auto" w:fill="auto"/>
            <w:vAlign w:val="bottom"/>
          </w:tcPr>
          <w:p w:rsidR="003D73FC" w:rsidRDefault="003D73FC">
            <w:r w:rsidRPr="00C07B94">
              <w:t>Güvenli çalışma ortamı ve sistemlerinin kurulması için çalışma ortamlarının sürekli denetlenmesi, uygunsuzlukların tespiti ve işverene önerilerle birlikte raporlanarak sunulması</w:t>
            </w:r>
            <w:r w:rsidR="0030364B">
              <w:t>.</w:t>
            </w:r>
          </w:p>
          <w:p w:rsidR="00F42303" w:rsidRPr="00C07B94" w:rsidRDefault="00F42303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258"/>
        </w:trPr>
        <w:tc>
          <w:tcPr>
            <w:tcW w:w="6161" w:type="dxa"/>
            <w:shd w:val="clear" w:color="auto" w:fill="auto"/>
            <w:vAlign w:val="bottom"/>
          </w:tcPr>
          <w:p w:rsidR="003D73FC" w:rsidRDefault="003D73FC">
            <w:r w:rsidRPr="00C07B94">
              <w:t xml:space="preserve">Alarm tahliye tatbikatının </w:t>
            </w:r>
            <w:r w:rsidR="000738AB" w:rsidRPr="00C07B94">
              <w:t>gerçekleştirilmesi, ilgili personele</w:t>
            </w:r>
            <w:r w:rsidRPr="00C07B94">
              <w:t xml:space="preserve"> acil durumlarla ilgili bilgilendir</w:t>
            </w:r>
            <w:r w:rsidR="0008081A" w:rsidRPr="00C07B94">
              <w:t>me eğitimi verilmesi</w:t>
            </w:r>
            <w:r w:rsidR="0030364B">
              <w:t>.</w:t>
            </w:r>
          </w:p>
          <w:p w:rsidR="00F42303" w:rsidRPr="00C07B94" w:rsidRDefault="00F42303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461"/>
        </w:trPr>
        <w:tc>
          <w:tcPr>
            <w:tcW w:w="6161" w:type="dxa"/>
            <w:shd w:val="clear" w:color="auto" w:fill="auto"/>
            <w:vAlign w:val="bottom"/>
          </w:tcPr>
          <w:p w:rsidR="003D73FC" w:rsidRDefault="003D73FC">
            <w:r w:rsidRPr="00C07B94">
              <w:t>Sağlık ve güvenlik yö</w:t>
            </w:r>
            <w:r w:rsidR="0008081A" w:rsidRPr="00C07B94">
              <w:t>nünden uygun sistemin kurulması veemniyetli</w:t>
            </w:r>
            <w:r w:rsidRPr="00C07B94">
              <w:t xml:space="preserve"> makine ve cihazın alınması için işverene rapor verilmesi</w:t>
            </w:r>
            <w:r w:rsidR="0030364B">
              <w:t>.</w:t>
            </w:r>
          </w:p>
          <w:p w:rsidR="00F42303" w:rsidRPr="00C07B94" w:rsidRDefault="00F42303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271"/>
        </w:trPr>
        <w:tc>
          <w:tcPr>
            <w:tcW w:w="6161" w:type="dxa"/>
            <w:shd w:val="clear" w:color="auto" w:fill="auto"/>
            <w:vAlign w:val="bottom"/>
          </w:tcPr>
          <w:p w:rsidR="003D73FC" w:rsidRDefault="003D73FC">
            <w:proofErr w:type="gramStart"/>
            <w:r w:rsidRPr="00C07B94">
              <w:t>İş sağlığı ve güvenliği mevzuatına uygun olarak çalışmaların gerçekleştirilmesi</w:t>
            </w:r>
            <w:r w:rsidR="0030364B">
              <w:t>.</w:t>
            </w:r>
            <w:proofErr w:type="gramEnd"/>
          </w:p>
          <w:p w:rsidR="00F42303" w:rsidRPr="00C07B94" w:rsidRDefault="00F42303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 w:rsidP="00611343">
            <w:pPr>
              <w:jc w:val="center"/>
              <w:rPr>
                <w:bCs/>
              </w:rPr>
            </w:pPr>
          </w:p>
        </w:tc>
      </w:tr>
      <w:tr w:rsidR="008416A5" w:rsidRPr="00C07B94" w:rsidTr="00D60C18">
        <w:trPr>
          <w:trHeight w:val="230"/>
        </w:trPr>
        <w:tc>
          <w:tcPr>
            <w:tcW w:w="6161" w:type="dxa"/>
            <w:shd w:val="clear" w:color="auto" w:fill="auto"/>
            <w:vAlign w:val="bottom"/>
          </w:tcPr>
          <w:p w:rsidR="003D73FC" w:rsidRDefault="003D73FC">
            <w:r w:rsidRPr="00C07B94">
              <w:t>İş yerine yangın yönergesi hazırlanması ve uygulanmasının sağlanması</w:t>
            </w:r>
            <w:r w:rsidR="0030364B">
              <w:t>.</w:t>
            </w:r>
          </w:p>
          <w:p w:rsidR="00F42303" w:rsidRPr="00C07B94" w:rsidRDefault="00F42303"/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 w:rsidP="00971F94">
            <w:pPr>
              <w:rPr>
                <w:bCs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  <w:tc>
          <w:tcPr>
            <w:tcW w:w="419" w:type="dxa"/>
            <w:shd w:val="clear" w:color="auto" w:fill="auto"/>
            <w:noWrap/>
            <w:vAlign w:val="center"/>
          </w:tcPr>
          <w:p w:rsidR="003D73FC" w:rsidRPr="00C07B94" w:rsidRDefault="003D73FC">
            <w:pPr>
              <w:jc w:val="center"/>
              <w:rPr>
                <w:bCs/>
              </w:rPr>
            </w:pPr>
          </w:p>
        </w:tc>
      </w:tr>
    </w:tbl>
    <w:p w:rsidR="006815B4" w:rsidRDefault="006815B4" w:rsidP="006815B4">
      <w:pPr>
        <w:jc w:val="center"/>
      </w:pPr>
    </w:p>
    <w:p w:rsidR="008416A5" w:rsidRDefault="008416A5" w:rsidP="006815B4">
      <w:pPr>
        <w:jc w:val="center"/>
        <w:rPr>
          <w:b/>
        </w:rPr>
      </w:pPr>
    </w:p>
    <w:p w:rsidR="008416A5" w:rsidRDefault="008416A5" w:rsidP="006815B4">
      <w:pPr>
        <w:jc w:val="center"/>
        <w:rPr>
          <w:b/>
        </w:rPr>
      </w:pPr>
    </w:p>
    <w:p w:rsidR="008416A5" w:rsidRDefault="008416A5" w:rsidP="006815B4">
      <w:pPr>
        <w:jc w:val="center"/>
        <w:rPr>
          <w:b/>
        </w:rPr>
      </w:pPr>
    </w:p>
    <w:p w:rsidR="008416A5" w:rsidRDefault="008416A5" w:rsidP="006815B4">
      <w:pPr>
        <w:jc w:val="center"/>
        <w:rPr>
          <w:b/>
        </w:rPr>
      </w:pPr>
    </w:p>
    <w:sectPr w:rsidR="008416A5" w:rsidSect="003F6611">
      <w:headerReference w:type="default" r:id="rId8"/>
      <w:footerReference w:type="default" r:id="rId9"/>
      <w:pgSz w:w="11906" w:h="16838" w:code="9"/>
      <w:pgMar w:top="284" w:right="386" w:bottom="720" w:left="539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FDC" w:rsidRDefault="00617FDC">
      <w:r>
        <w:separator/>
      </w:r>
    </w:p>
  </w:endnote>
  <w:endnote w:type="continuationSeparator" w:id="1">
    <w:p w:rsidR="00617FDC" w:rsidRDefault="0061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000"/>
    </w:tblPr>
    <w:tblGrid>
      <w:gridCol w:w="1843"/>
      <w:gridCol w:w="1843"/>
      <w:gridCol w:w="3969"/>
      <w:gridCol w:w="3686"/>
    </w:tblGrid>
    <w:tr w:rsidR="0096368B" w:rsidRPr="00AE2480" w:rsidTr="0096368B">
      <w:trPr>
        <w:trHeight w:hRule="exact" w:val="347"/>
      </w:trPr>
      <w:tc>
        <w:tcPr>
          <w:tcW w:w="3686" w:type="dxa"/>
          <w:gridSpan w:val="2"/>
          <w:shd w:val="clear" w:color="auto" w:fill="FF7300"/>
          <w:vAlign w:val="center"/>
        </w:tcPr>
        <w:p w:rsidR="0096368B" w:rsidRPr="00AA06C6" w:rsidRDefault="0096368B" w:rsidP="000F1138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HAZIRLAYAN</w:t>
          </w:r>
        </w:p>
        <w:p w:rsidR="0096368B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Default="0096368B" w:rsidP="00180081">
          <w:pPr>
            <w:jc w:val="center"/>
            <w:rPr>
              <w:b/>
              <w:bCs/>
              <w:color w:val="003FDA"/>
            </w:rPr>
          </w:pPr>
        </w:p>
        <w:p w:rsidR="0096368B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Default="0096368B" w:rsidP="00180081">
          <w:pPr>
            <w:jc w:val="center"/>
            <w:rPr>
              <w:b/>
              <w:bCs/>
              <w:color w:val="003FDA"/>
            </w:rPr>
          </w:pPr>
        </w:p>
        <w:p w:rsidR="0096368B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Pr="00AA06C6" w:rsidRDefault="0096368B" w:rsidP="000F1138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3969" w:type="dxa"/>
          <w:shd w:val="clear" w:color="auto" w:fill="FF7300"/>
          <w:vAlign w:val="center"/>
        </w:tcPr>
        <w:p w:rsidR="0096368B" w:rsidRPr="00AA06C6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  <w:r>
            <w:rPr>
              <w:b/>
              <w:bCs/>
              <w:color w:val="003FDA"/>
              <w:lang w:val="de-DE"/>
            </w:rPr>
            <w:t>KONTROL EDEN</w:t>
          </w:r>
        </w:p>
        <w:p w:rsidR="0096368B" w:rsidRPr="00AA06C6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Pr="00AA06C6" w:rsidRDefault="0096368B" w:rsidP="00180081">
          <w:pPr>
            <w:jc w:val="center"/>
            <w:rPr>
              <w:b/>
              <w:bCs/>
              <w:color w:val="003FDA"/>
            </w:rPr>
          </w:pPr>
        </w:p>
        <w:p w:rsidR="0096368B" w:rsidRPr="00AA06C6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KONTROL EDEN</w:t>
          </w:r>
        </w:p>
        <w:p w:rsidR="0096368B" w:rsidRPr="00AA06C6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Pr="00AA06C6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Pr="00AA06C6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3686" w:type="dxa"/>
          <w:shd w:val="clear" w:color="auto" w:fill="FF7300"/>
          <w:vAlign w:val="center"/>
        </w:tcPr>
        <w:p w:rsidR="0096368B" w:rsidRPr="00AA06C6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ONAYLAYAN</w:t>
          </w:r>
        </w:p>
        <w:p w:rsidR="0096368B" w:rsidRPr="00AA06C6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Pr="00AA06C6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96368B" w:rsidRPr="00AA06C6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Orhan DELİGÖZ</w:t>
          </w:r>
        </w:p>
        <w:p w:rsidR="0096368B" w:rsidRPr="00AA06C6" w:rsidRDefault="0096368B" w:rsidP="00180081">
          <w:pPr>
            <w:jc w:val="center"/>
            <w:rPr>
              <w:b/>
              <w:bCs/>
              <w:color w:val="003FDA"/>
              <w:lang w:val="de-DE"/>
            </w:rPr>
          </w:pPr>
          <w:proofErr w:type="spellStart"/>
          <w:r w:rsidRPr="00AA06C6">
            <w:rPr>
              <w:b/>
              <w:bCs/>
              <w:color w:val="003FDA"/>
              <w:lang w:val="de-DE"/>
            </w:rPr>
            <w:t>StratejiGeliştirmeDaireBaşkanı</w:t>
          </w:r>
          <w:proofErr w:type="spellEnd"/>
        </w:p>
        <w:p w:rsidR="0096368B" w:rsidRPr="00AA06C6" w:rsidRDefault="0096368B" w:rsidP="00180081">
          <w:pPr>
            <w:jc w:val="center"/>
            <w:rPr>
              <w:b/>
              <w:bCs/>
              <w:color w:val="003FDA"/>
              <w:lang w:val="it-IT"/>
            </w:rPr>
          </w:pPr>
        </w:p>
      </w:tc>
    </w:tr>
    <w:tr w:rsidR="0096368B" w:rsidRPr="00AE2480" w:rsidTr="0096368B">
      <w:trPr>
        <w:trHeight w:val="898"/>
      </w:trPr>
      <w:tc>
        <w:tcPr>
          <w:tcW w:w="1843" w:type="dxa"/>
          <w:vAlign w:val="center"/>
        </w:tcPr>
        <w:p w:rsidR="0096368B" w:rsidRPr="0096368B" w:rsidRDefault="0096368B" w:rsidP="0096368B">
          <w:pPr>
            <w:jc w:val="center"/>
            <w:rPr>
              <w:b/>
              <w:bCs/>
              <w:sz w:val="18"/>
              <w:szCs w:val="18"/>
            </w:rPr>
          </w:pPr>
          <w:r w:rsidRPr="0096368B">
            <w:rPr>
              <w:b/>
              <w:bCs/>
              <w:sz w:val="18"/>
              <w:szCs w:val="18"/>
            </w:rPr>
            <w:t>İSG Uzmanı</w:t>
          </w:r>
        </w:p>
      </w:tc>
      <w:tc>
        <w:tcPr>
          <w:tcW w:w="1843" w:type="dxa"/>
          <w:vAlign w:val="center"/>
        </w:tcPr>
        <w:p w:rsidR="0096368B" w:rsidRPr="0096368B" w:rsidRDefault="0096368B" w:rsidP="0096368B">
          <w:pPr>
            <w:jc w:val="center"/>
            <w:rPr>
              <w:b/>
              <w:bCs/>
              <w:sz w:val="18"/>
              <w:szCs w:val="18"/>
            </w:rPr>
          </w:pPr>
          <w:r w:rsidRPr="0096368B">
            <w:rPr>
              <w:b/>
              <w:bCs/>
              <w:sz w:val="18"/>
              <w:szCs w:val="18"/>
            </w:rPr>
            <w:t>İş Yeri Hekimi</w:t>
          </w:r>
        </w:p>
      </w:tc>
      <w:tc>
        <w:tcPr>
          <w:tcW w:w="3969" w:type="dxa"/>
          <w:vAlign w:val="center"/>
        </w:tcPr>
        <w:p w:rsidR="0096368B" w:rsidRPr="0096368B" w:rsidRDefault="0096368B" w:rsidP="0096368B">
          <w:pPr>
            <w:jc w:val="center"/>
            <w:rPr>
              <w:b/>
              <w:bCs/>
              <w:sz w:val="18"/>
              <w:szCs w:val="18"/>
            </w:rPr>
          </w:pPr>
          <w:r w:rsidRPr="0096368B">
            <w:rPr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3686" w:type="dxa"/>
          <w:vAlign w:val="center"/>
        </w:tcPr>
        <w:p w:rsidR="0096368B" w:rsidRPr="0096368B" w:rsidRDefault="0096368B" w:rsidP="0096368B">
          <w:pPr>
            <w:jc w:val="center"/>
            <w:rPr>
              <w:b/>
              <w:bCs/>
              <w:sz w:val="18"/>
              <w:szCs w:val="18"/>
            </w:rPr>
          </w:pPr>
          <w:r w:rsidRPr="0096368B">
            <w:rPr>
              <w:b/>
              <w:bCs/>
              <w:sz w:val="18"/>
              <w:szCs w:val="18"/>
            </w:rPr>
            <w:t>Destek Hizmetleri Dairesi Başkanı</w:t>
          </w:r>
        </w:p>
      </w:tc>
    </w:tr>
  </w:tbl>
  <w:p w:rsidR="00B64E95" w:rsidRDefault="00B64E9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FDC" w:rsidRDefault="00617FDC">
      <w:r>
        <w:separator/>
      </w:r>
    </w:p>
  </w:footnote>
  <w:footnote w:type="continuationSeparator" w:id="1">
    <w:p w:rsidR="00617FDC" w:rsidRDefault="00617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4111"/>
      <w:gridCol w:w="1800"/>
      <w:gridCol w:w="2825"/>
    </w:tblGrid>
    <w:tr w:rsidR="00B64E95" w:rsidRPr="00A13C49" w:rsidTr="008D6481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B64E95" w:rsidRPr="004C4A80" w:rsidRDefault="00B64E95" w:rsidP="00C44376">
          <w:pPr>
            <w:ind w:left="441" w:hanging="426"/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562100" cy="847725"/>
                <wp:effectExtent l="0" t="0" r="0" b="0"/>
                <wp:docPr id="2" name="Resim 2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4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F79646" w:themeFill="accent6"/>
          <w:vAlign w:val="center"/>
        </w:tcPr>
        <w:p w:rsidR="00B64E95" w:rsidRPr="00EC03FB" w:rsidRDefault="00B64E95" w:rsidP="00EC03FB">
          <w:pPr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b/>
              <w:color w:val="1F497D"/>
              <w:szCs w:val="28"/>
              <w:lang w:val="de-DE"/>
            </w:rPr>
            <w:t>TS ISO 45001:2018</w:t>
          </w:r>
        </w:p>
        <w:p w:rsidR="00B64E95" w:rsidRPr="00470889" w:rsidRDefault="00B64E95" w:rsidP="00EC03FB">
          <w:pPr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b/>
              <w:color w:val="1F497D"/>
              <w:szCs w:val="28"/>
              <w:lang w:val="de-DE"/>
            </w:rPr>
            <w:t xml:space="preserve">İŞ SAĞLIĞI VE GÜVENLİĞİ YÖNETİM SİSTEMLERİ </w:t>
          </w:r>
        </w:p>
      </w:tc>
      <w:tc>
        <w:tcPr>
          <w:tcW w:w="1800" w:type="dxa"/>
          <w:shd w:val="clear" w:color="auto" w:fill="FFFFFF"/>
          <w:vAlign w:val="center"/>
        </w:tcPr>
        <w:p w:rsidR="00B64E95" w:rsidRPr="00910679" w:rsidRDefault="00B64E95" w:rsidP="00EC03FB">
          <w:pPr>
            <w:rPr>
              <w:b/>
              <w:bCs/>
            </w:rPr>
          </w:pPr>
          <w:r>
            <w:rPr>
              <w:b/>
            </w:rPr>
            <w:t>Yürürlük Tarihi</w:t>
          </w:r>
        </w:p>
      </w:tc>
      <w:tc>
        <w:tcPr>
          <w:tcW w:w="2825" w:type="dxa"/>
          <w:shd w:val="clear" w:color="auto" w:fill="FFFFFF"/>
          <w:vAlign w:val="center"/>
        </w:tcPr>
        <w:p w:rsidR="00B64E95" w:rsidRPr="00910679" w:rsidRDefault="00B64E95" w:rsidP="003A0927">
          <w:pPr>
            <w:spacing w:after="160" w:line="259" w:lineRule="auto"/>
            <w:rPr>
              <w:b/>
              <w:bCs/>
            </w:rPr>
          </w:pPr>
          <w:r>
            <w:rPr>
              <w:b/>
              <w:bCs/>
            </w:rPr>
            <w:t>10.02.2021</w:t>
          </w:r>
        </w:p>
      </w:tc>
    </w:tr>
    <w:tr w:rsidR="00B64E95" w:rsidRPr="00A13C49" w:rsidTr="008D6481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B64E95" w:rsidRPr="00A13C49" w:rsidRDefault="00B64E95" w:rsidP="00EC03F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B64E95" w:rsidRPr="00D3002A" w:rsidRDefault="00B64E95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B64E95" w:rsidRPr="00910679" w:rsidRDefault="00B64E95" w:rsidP="00EC03F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825" w:type="dxa"/>
          <w:shd w:val="clear" w:color="auto" w:fill="FFFFFF"/>
          <w:vAlign w:val="center"/>
        </w:tcPr>
        <w:p w:rsidR="00B64E95" w:rsidRPr="00910679" w:rsidRDefault="00B64E95" w:rsidP="003A0927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99445787-PL</w:t>
          </w:r>
          <w:r w:rsidR="00F64EE7">
            <w:rPr>
              <w:rFonts w:ascii="Times New Roman" w:hAnsi="Times New Roman"/>
              <w:sz w:val="24"/>
              <w:szCs w:val="24"/>
            </w:rPr>
            <w:t>0</w:t>
          </w:r>
          <w:bookmarkStart w:id="0" w:name="_GoBack"/>
          <w:bookmarkEnd w:id="0"/>
          <w:r w:rsidR="002E2F04">
            <w:rPr>
              <w:rFonts w:ascii="Times New Roman" w:hAnsi="Times New Roman"/>
              <w:sz w:val="24"/>
              <w:szCs w:val="24"/>
            </w:rPr>
            <w:t>20</w:t>
          </w:r>
        </w:p>
      </w:tc>
    </w:tr>
    <w:tr w:rsidR="00B64E95" w:rsidRPr="00A13C49" w:rsidTr="008D6481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B64E95" w:rsidRPr="00A13C49" w:rsidRDefault="00B64E95" w:rsidP="00EC03F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B64E95" w:rsidRPr="0007787B" w:rsidRDefault="00B64E95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B64E95" w:rsidRPr="00910679" w:rsidRDefault="00B64E95" w:rsidP="00906902">
          <w:pPr>
            <w:rPr>
              <w:b/>
              <w:bCs/>
            </w:rPr>
          </w:pPr>
          <w:proofErr w:type="spellStart"/>
          <w:r w:rsidRPr="00910679">
            <w:rPr>
              <w:b/>
              <w:bCs/>
            </w:rPr>
            <w:t>Rev</w:t>
          </w:r>
          <w:proofErr w:type="spellEnd"/>
          <w:r w:rsidRPr="00910679">
            <w:rPr>
              <w:b/>
              <w:bCs/>
            </w:rPr>
            <w:t>. No</w:t>
          </w:r>
        </w:p>
      </w:tc>
      <w:tc>
        <w:tcPr>
          <w:tcW w:w="2825" w:type="dxa"/>
          <w:shd w:val="clear" w:color="auto" w:fill="FFFFFF"/>
          <w:vAlign w:val="center"/>
        </w:tcPr>
        <w:p w:rsidR="00B64E95" w:rsidRPr="00910679" w:rsidRDefault="00B64E95" w:rsidP="00906902">
          <w:pPr>
            <w:rPr>
              <w:b/>
              <w:bCs/>
            </w:rPr>
          </w:pPr>
          <w:r>
            <w:rPr>
              <w:b/>
              <w:bCs/>
            </w:rPr>
            <w:t>00</w:t>
          </w:r>
        </w:p>
      </w:tc>
    </w:tr>
    <w:tr w:rsidR="00B64E95" w:rsidRPr="00A13C49" w:rsidTr="008D6481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B64E95" w:rsidRPr="00A13C49" w:rsidRDefault="00B64E95" w:rsidP="00EC03F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B64E95" w:rsidRPr="0007787B" w:rsidRDefault="00B64E95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B64E95" w:rsidRPr="00910679" w:rsidRDefault="00B64E95" w:rsidP="00EC03FB">
          <w:pPr>
            <w:rPr>
              <w:b/>
              <w:bCs/>
            </w:rPr>
          </w:pPr>
          <w:proofErr w:type="spellStart"/>
          <w:proofErr w:type="gramStart"/>
          <w:r>
            <w:rPr>
              <w:b/>
              <w:bCs/>
            </w:rPr>
            <w:t>Rev</w:t>
          </w:r>
          <w:proofErr w:type="spellEnd"/>
          <w:r>
            <w:rPr>
              <w:b/>
              <w:bCs/>
            </w:rPr>
            <w:t>.</w:t>
          </w:r>
          <w:r w:rsidRPr="00910679">
            <w:rPr>
              <w:b/>
              <w:bCs/>
            </w:rPr>
            <w:t>Tarihi</w:t>
          </w:r>
          <w:proofErr w:type="gramEnd"/>
        </w:p>
      </w:tc>
      <w:tc>
        <w:tcPr>
          <w:tcW w:w="2825" w:type="dxa"/>
          <w:shd w:val="clear" w:color="auto" w:fill="FFFFFF"/>
          <w:vAlign w:val="center"/>
        </w:tcPr>
        <w:p w:rsidR="00B64E95" w:rsidRPr="00910679" w:rsidRDefault="00B64E95" w:rsidP="00906902">
          <w:pPr>
            <w:rPr>
              <w:b/>
              <w:bCs/>
            </w:rPr>
          </w:pPr>
          <w:proofErr w:type="gramStart"/>
          <w:r>
            <w:rPr>
              <w:b/>
              <w:bCs/>
            </w:rPr>
            <w:t>…….</w:t>
          </w:r>
          <w:proofErr w:type="gramEnd"/>
          <w:r>
            <w:rPr>
              <w:b/>
              <w:bCs/>
            </w:rPr>
            <w:t>/……./…….</w:t>
          </w:r>
        </w:p>
      </w:tc>
    </w:tr>
    <w:tr w:rsidR="00B64E95" w:rsidRPr="00A13C49" w:rsidTr="008D6481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B64E95" w:rsidRPr="00A13C49" w:rsidRDefault="00B64E95" w:rsidP="00EC03F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B64E95" w:rsidRPr="0007787B" w:rsidRDefault="00B64E95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B64E95" w:rsidRPr="00910679" w:rsidRDefault="00B64E95" w:rsidP="00EC03FB">
          <w:pPr>
            <w:rPr>
              <w:b/>
              <w:bCs/>
            </w:rPr>
          </w:pPr>
          <w:r>
            <w:rPr>
              <w:b/>
              <w:bCs/>
            </w:rPr>
            <w:t>Sayfa No</w:t>
          </w:r>
        </w:p>
      </w:tc>
      <w:tc>
        <w:tcPr>
          <w:tcW w:w="2825" w:type="dxa"/>
          <w:shd w:val="clear" w:color="auto" w:fill="FFFFFF"/>
          <w:vAlign w:val="center"/>
        </w:tcPr>
        <w:p w:rsidR="00B64E95" w:rsidRPr="00910679" w:rsidRDefault="00212AB5" w:rsidP="00906902">
          <w:pPr>
            <w:spacing w:after="160" w:line="259" w:lineRule="auto"/>
            <w:ind w:left="582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 w:rsidR="00B64E95"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96368B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 w:rsidR="00B64E95">
            <w:rPr>
              <w:b/>
              <w:bCs/>
            </w:rPr>
            <w:t xml:space="preserve"> / </w:t>
          </w:r>
          <w:fldSimple w:instr=" NUMPAGES   \* MERGEFORMAT ">
            <w:r w:rsidR="0096368B" w:rsidRPr="0096368B">
              <w:rPr>
                <w:b/>
                <w:bCs/>
                <w:noProof/>
              </w:rPr>
              <w:t>3</w:t>
            </w:r>
          </w:fldSimple>
        </w:p>
      </w:tc>
    </w:tr>
    <w:tr w:rsidR="00B64E95" w:rsidRPr="00A13C49" w:rsidTr="005C3C6E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B64E95" w:rsidRDefault="00B64E95" w:rsidP="00EC03FB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133475" cy="3524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6" w:type="dxa"/>
          <w:gridSpan w:val="3"/>
          <w:shd w:val="clear" w:color="auto" w:fill="FFFFFF"/>
          <w:vAlign w:val="center"/>
        </w:tcPr>
        <w:p w:rsidR="00B64E95" w:rsidRPr="00C07B94" w:rsidRDefault="00CF1F09" w:rsidP="00C07B94">
          <w:pPr>
            <w:jc w:val="center"/>
            <w:rPr>
              <w:b/>
              <w:bCs/>
              <w:color w:val="00B0F0"/>
            </w:rPr>
          </w:pPr>
          <w:r>
            <w:rPr>
              <w:b/>
              <w:color w:val="1F497D"/>
              <w:szCs w:val="28"/>
              <w:lang w:val="de-DE"/>
            </w:rPr>
            <w:t xml:space="preserve">İSG </w:t>
          </w:r>
          <w:r w:rsidR="00C07B94">
            <w:rPr>
              <w:b/>
              <w:color w:val="1F497D"/>
              <w:szCs w:val="28"/>
              <w:lang w:val="de-DE"/>
            </w:rPr>
            <w:t>YILLIK ÇALIŞMA PLANI</w:t>
          </w:r>
        </w:p>
      </w:tc>
    </w:tr>
  </w:tbl>
  <w:p w:rsidR="00774233" w:rsidRPr="008F1CEB" w:rsidRDefault="00774233" w:rsidP="008F1CEB">
    <w:pPr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DCE"/>
    <w:multiLevelType w:val="hybridMultilevel"/>
    <w:tmpl w:val="321E08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3D73FC"/>
    <w:rsid w:val="00013498"/>
    <w:rsid w:val="00024243"/>
    <w:rsid w:val="0006105D"/>
    <w:rsid w:val="000738AB"/>
    <w:rsid w:val="0008081A"/>
    <w:rsid w:val="00193313"/>
    <w:rsid w:val="0019454F"/>
    <w:rsid w:val="001B43C9"/>
    <w:rsid w:val="001F3327"/>
    <w:rsid w:val="00212AB5"/>
    <w:rsid w:val="00223A16"/>
    <w:rsid w:val="002525B2"/>
    <w:rsid w:val="0025779F"/>
    <w:rsid w:val="002A7F80"/>
    <w:rsid w:val="002E2F04"/>
    <w:rsid w:val="002E4C7B"/>
    <w:rsid w:val="0030364B"/>
    <w:rsid w:val="00332EE3"/>
    <w:rsid w:val="00356015"/>
    <w:rsid w:val="003D31F0"/>
    <w:rsid w:val="003D329D"/>
    <w:rsid w:val="003D73FC"/>
    <w:rsid w:val="003F6611"/>
    <w:rsid w:val="004276AF"/>
    <w:rsid w:val="00432FC4"/>
    <w:rsid w:val="00471363"/>
    <w:rsid w:val="00484A02"/>
    <w:rsid w:val="00485041"/>
    <w:rsid w:val="00494376"/>
    <w:rsid w:val="004B2403"/>
    <w:rsid w:val="004F3E35"/>
    <w:rsid w:val="00503552"/>
    <w:rsid w:val="00564915"/>
    <w:rsid w:val="00591BAA"/>
    <w:rsid w:val="005A6F81"/>
    <w:rsid w:val="005B11F7"/>
    <w:rsid w:val="005C3C6E"/>
    <w:rsid w:val="005C605C"/>
    <w:rsid w:val="005F34BB"/>
    <w:rsid w:val="00611343"/>
    <w:rsid w:val="00614656"/>
    <w:rsid w:val="00617FDC"/>
    <w:rsid w:val="00622597"/>
    <w:rsid w:val="00632E34"/>
    <w:rsid w:val="0065516A"/>
    <w:rsid w:val="00665877"/>
    <w:rsid w:val="006815B4"/>
    <w:rsid w:val="00682933"/>
    <w:rsid w:val="006B26D8"/>
    <w:rsid w:val="006F503A"/>
    <w:rsid w:val="00722A27"/>
    <w:rsid w:val="007343C1"/>
    <w:rsid w:val="00774233"/>
    <w:rsid w:val="007902A8"/>
    <w:rsid w:val="007E4DA6"/>
    <w:rsid w:val="00807BFF"/>
    <w:rsid w:val="00840929"/>
    <w:rsid w:val="008416A5"/>
    <w:rsid w:val="00842E3B"/>
    <w:rsid w:val="00860B65"/>
    <w:rsid w:val="008901F5"/>
    <w:rsid w:val="00892AE1"/>
    <w:rsid w:val="008A5C4D"/>
    <w:rsid w:val="008C6BD4"/>
    <w:rsid w:val="008D6481"/>
    <w:rsid w:val="008D7553"/>
    <w:rsid w:val="008F1CEB"/>
    <w:rsid w:val="008F7AB9"/>
    <w:rsid w:val="0096368B"/>
    <w:rsid w:val="00964E7E"/>
    <w:rsid w:val="00971F94"/>
    <w:rsid w:val="00980B18"/>
    <w:rsid w:val="009D5D2E"/>
    <w:rsid w:val="00A20EEB"/>
    <w:rsid w:val="00A30CA6"/>
    <w:rsid w:val="00A3602F"/>
    <w:rsid w:val="00A63E88"/>
    <w:rsid w:val="00A74A73"/>
    <w:rsid w:val="00A86B17"/>
    <w:rsid w:val="00AE082E"/>
    <w:rsid w:val="00B13CE5"/>
    <w:rsid w:val="00B270BE"/>
    <w:rsid w:val="00B37055"/>
    <w:rsid w:val="00B64E95"/>
    <w:rsid w:val="00B928FF"/>
    <w:rsid w:val="00B974F4"/>
    <w:rsid w:val="00BA1A26"/>
    <w:rsid w:val="00BB3BE8"/>
    <w:rsid w:val="00BC3E1C"/>
    <w:rsid w:val="00C07B94"/>
    <w:rsid w:val="00C50FE6"/>
    <w:rsid w:val="00C53939"/>
    <w:rsid w:val="00CB1E82"/>
    <w:rsid w:val="00CB2E08"/>
    <w:rsid w:val="00CF1F09"/>
    <w:rsid w:val="00D0694A"/>
    <w:rsid w:val="00D208FE"/>
    <w:rsid w:val="00D55FDA"/>
    <w:rsid w:val="00D60C18"/>
    <w:rsid w:val="00D64EBE"/>
    <w:rsid w:val="00D84EA0"/>
    <w:rsid w:val="00DD0064"/>
    <w:rsid w:val="00DD4396"/>
    <w:rsid w:val="00DF6A27"/>
    <w:rsid w:val="00E050E3"/>
    <w:rsid w:val="00E07596"/>
    <w:rsid w:val="00E241E8"/>
    <w:rsid w:val="00E24F54"/>
    <w:rsid w:val="00E47472"/>
    <w:rsid w:val="00E6729B"/>
    <w:rsid w:val="00E70FDD"/>
    <w:rsid w:val="00E93164"/>
    <w:rsid w:val="00EA67FD"/>
    <w:rsid w:val="00F0608F"/>
    <w:rsid w:val="00F11088"/>
    <w:rsid w:val="00F1210B"/>
    <w:rsid w:val="00F37070"/>
    <w:rsid w:val="00F41D6E"/>
    <w:rsid w:val="00F42303"/>
    <w:rsid w:val="00F51FE4"/>
    <w:rsid w:val="00F64EE7"/>
    <w:rsid w:val="00F706E1"/>
    <w:rsid w:val="00F757F9"/>
    <w:rsid w:val="00F77D1F"/>
    <w:rsid w:val="00F87D04"/>
    <w:rsid w:val="00F9443E"/>
    <w:rsid w:val="00FA10D4"/>
    <w:rsid w:val="00FA3E7D"/>
    <w:rsid w:val="00FB61EF"/>
    <w:rsid w:val="00FD0456"/>
    <w:rsid w:val="00FF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B18"/>
    <w:rPr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B64E9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B26D8"/>
    <w:rPr>
      <w:color w:val="0000FF"/>
      <w:u w:val="single"/>
    </w:rPr>
  </w:style>
  <w:style w:type="paragraph" w:styleId="stbilgi">
    <w:name w:val="header"/>
    <w:basedOn w:val="Normal"/>
    <w:rsid w:val="008F1CE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F1CEB"/>
    <w:pPr>
      <w:tabs>
        <w:tab w:val="center" w:pos="4536"/>
        <w:tab w:val="right" w:pos="9072"/>
      </w:tabs>
    </w:pPr>
  </w:style>
  <w:style w:type="character" w:customStyle="1" w:styleId="Balk3Char">
    <w:name w:val="Başlık 3 Char"/>
    <w:basedOn w:val="VarsaylanParagrafYazTipi"/>
    <w:link w:val="Balk3"/>
    <w:rsid w:val="00B64E95"/>
    <w:rPr>
      <w:rFonts w:ascii="BookmanTurk" w:eastAsia="Times" w:hAnsi="BookmanTurk"/>
      <w:b/>
      <w:sz w:val="16"/>
    </w:rPr>
  </w:style>
  <w:style w:type="paragraph" w:styleId="BalonMetni">
    <w:name w:val="Balloon Text"/>
    <w:basedOn w:val="Normal"/>
    <w:link w:val="BalonMetniChar"/>
    <w:semiHidden/>
    <w:unhideWhenUsed/>
    <w:rsid w:val="00D84E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84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BEE56-55B4-41E5-BD26-A038E5B1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414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GÜVENLİĞİ DANIŞMANLIĞI HAKKINDA</vt:lpstr>
    </vt:vector>
  </TitlesOfParts>
  <Company>colak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GÜVENLİĞİ DANIŞMANLIĞI HAKKINDA</dc:title>
  <dc:creator>Nuri</dc:creator>
  <cp:keywords>GENEL/PUBLIC, GENEL/PUBLIC, GENEL/PUBLIC, GENEL/PUBLIC</cp:keywords>
  <cp:lastModifiedBy>tk34756</cp:lastModifiedBy>
  <cp:revision>21</cp:revision>
  <cp:lastPrinted>2021-01-27T09:20:00Z</cp:lastPrinted>
  <dcterms:created xsi:type="dcterms:W3CDTF">2021-09-23T07:25:00Z</dcterms:created>
  <dcterms:modified xsi:type="dcterms:W3CDTF">2022-01-21T14:28:00Z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61bb4412-4adf-43a7-82c7-022f8fe8d356</vt:lpwstr>
  </property>
  <property fmtid="{D5CDD505-2E9C-101B-9397-08002B2CF9AE}" pid="3" name="YHClassification">
    <vt:lpwstr>GENEL / PUBLIC</vt:lpwstr>
  </property>
  <property fmtid="{D5CDD505-2E9C-101B-9397-08002B2CF9AE}" pid="4" name="YH_Classification">
    <vt:lpwstr>YH_Classification=4PUB</vt:lpwstr>
  </property>
</Properties>
</file>