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B7FB8" w:rsidRPr="003B7FB8" w:rsidTr="003B7FB8">
        <w:trPr>
          <w:trHeight w:val="390"/>
        </w:trPr>
        <w:tc>
          <w:tcPr>
            <w:tcW w:w="10490" w:type="dxa"/>
          </w:tcPr>
          <w:p w:rsidR="00C653A5" w:rsidRDefault="00C653A5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 xml:space="preserve">          </w:t>
            </w:r>
          </w:p>
          <w:p w:rsidR="003B7FB8" w:rsidRPr="003B7FB8" w:rsidRDefault="00C653A5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  <w:r w:rsidRPr="00C653A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          </w:t>
            </w:r>
            <w:r w:rsidR="003B7FB8" w:rsidRPr="003B7FB8"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  <w:t>YÜKSEKTE ÇALIŞMA KURALLARI;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Düşmelerin önlenmesi için her türlü çalışma zemini temiz ve engelsiz olarak bulundurulacaktır.</w:t>
            </w:r>
          </w:p>
          <w:p w:rsid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Bina dış cephelerinin temizliği (çatı, duvar, cam vb.) Bina içi yüksek alan temizlikleri (tavan, aydınlatma, dolap üstleri vb.) 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Ekstra işler</w:t>
            </w:r>
            <w:r w:rsidR="00072114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(bayrak asma, inşaat sonrası temizlikler vb.) gibi işlerde mutlaka işçilere paraşüt tipi emniyet kemeri taktırılacak, kemerlerinin kancalarını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tercihen bel hizasından yukarısından sağlam bir yere takacaklardır;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Çalışma zeminlerinde geçişi engelleyen malzeme ve malzeme artığı bulundurulmayacaktır. Yağlı maddelerin zemin üzerine dökülerek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zemini kaygan hale getirmesine izin verilmeyecektir;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Potansiyel bir düşme tehlikesi ya da kayma tehlikesi varsa düşmeden koruyan emniyet kemerlerinin kullanılması gerekmektedir;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Aşağısında 2 metreden daha fazla bir boşluk bulunan veya yüksekte bulunan çalışma yerlerinde çalışan işçileri düşmeden korumak için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korkuluk, çalışma platformundaki malzemelerin düşmemesi için etek tahtaları yapılacak, bunların sağlanamadığı hallerde, işçilere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paraşüt tipi emniyet kemeri taktırılacak, kemerlerinin kancalarını tercihen bel hizasından yukarısında sağlam bir yere takacaklardır;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Emniyet kemeri ve diğer önlemlerin alınamadığı ve işçilerin diz çökerek veya çömelerek çalışmak zorunda oldukları yerlerde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ara korkuluklar yapılacaktır;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Düşme veya kayma tehlikesi bulunan yerlerde çalışanlarla, düşme tutucu aparatları bulunan halata bağlı paraşüt tipi emniyet kemeri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taktırılarak çalıştırılacaktır;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İşçilerin emniyet kemerinin kancalarını takacakları yerler, çalışılan yere uygun bir şekilde gerçekleştirilecektir. Binanın yatay kirişlerinde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yapılan çalışmalarda, belli sağlam dikmeler arasına yatay can halatlar gerilecektir. İşçiler emniyet kemerlerinin kancalarını bu halatlara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geçirerek ve hat boyunca emniyetli olarak yürüyebileceklerdir;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Çatılarda ve eğik yüzeylerde yapılan işlerde kullanılan yapı iskelelerine 1 m. yüksekliğinde korkuluk yapılacaktır. Bu korkuluklar aynı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zamanda, dengesini yitiren bir işçinin düşmesine engel olacak sağlamlıkta olacaktır;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Her türlü asma iskele ve sepetlerde yapılan çalışmalarda, çalışan her bir işçi için ayrı birer can halatı yukarıda sağlam yerlere takılarak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aşağıya sarkıtılacak ve altlarına uygun bir ağırlık takılacaktır;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İşçiler bellerindeki emniyet kemerlerinin kancalarını bu can halatları üzerinde bulunan emniyet kilitlerine veya halat kavrama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teçhizatlarına, eğer bunlar yoksa halat üzerindeki belli aralıklarla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lastRenderedPageBreak/>
              <w:t>yapılan halat gözlerine takacaklardır;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Emniyet kemerlerinin kullanılamayacağı veya korkuluklu çalışma platformu yahut iskele bulunmayan ve 3m’den yüksek olan yerlerde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güvenlik ağı yerleştirilmeden hiç kimse çalıştırılmayacaktır;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Emniyet kemerleri ve müştemilatı, can halatları, emniyet kilitleri ve halat kavrama aparatları her çalışmaya başlamadan önce iyice kontrol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edilecek, en ufak bir arıza ve bozukluk halinde kullanılmayacak ve yenileri ile değiştirilecektir;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Emniyet kemerleri, halatları, kancaları ve diğer aksesuarı 3 aylık </w:t>
            </w:r>
            <w:proofErr w:type="gramStart"/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periyotlarla</w:t>
            </w:r>
            <w:proofErr w:type="gramEnd"/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bu konuda yetkin mühendis tarafından kontrol edilecek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ve üzerinde kontrol tarihi ve kontrol edenin bilinen işareti yazılacaktır;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40-50 km/saat’ in üzerindeki rüzgâr hızlarında, zeminin kaygan ve buzlu olması halinde, yüksekte yapılan her türlü montaj, bakım ve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onarım çalışmaları durdurulacaktır;</w:t>
            </w:r>
          </w:p>
          <w:p w:rsidR="003B7FB8" w:rsidRPr="003B7FB8" w:rsidRDefault="003B7FB8" w:rsidP="00C653A5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Yüksek kodlarda bulunan çalışma yerlerinde, bir yerden bir yere giderken, emniyetli olmayan kestirme yollardan geçmek,</w:t>
            </w:r>
            <w:r w:rsidR="005B522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 xml:space="preserve"> </w:t>
            </w:r>
            <w:r w:rsidRPr="003B7FB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halatlardan kaymak, kolonlara tırmanmak, şaka yapmak ve gayri ciddi çalışmak yasaktır;</w:t>
            </w:r>
          </w:p>
          <w:p w:rsidR="003B7FB8" w:rsidRPr="003B7FB8" w:rsidRDefault="003B7FB8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  <w:p w:rsidR="003B7FB8" w:rsidRDefault="003B7FB8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  <w:p w:rsidR="004D16B8" w:rsidRDefault="004D16B8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  <w:p w:rsidR="004D16B8" w:rsidRDefault="004D16B8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  <w:p w:rsidR="004D16B8" w:rsidRDefault="004D16B8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  <w:p w:rsidR="004D16B8" w:rsidRDefault="004D16B8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  <w:p w:rsidR="004D16B8" w:rsidRDefault="004D16B8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  <w:p w:rsidR="004D16B8" w:rsidRPr="003B7FB8" w:rsidRDefault="004D16B8" w:rsidP="00C653A5">
            <w:pPr>
              <w:spacing w:line="276" w:lineRule="auto"/>
              <w:ind w:right="2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</w:tr>
    </w:tbl>
    <w:p w:rsidR="003B7FB8" w:rsidRDefault="003B7FB8" w:rsidP="00C653A5">
      <w:pPr>
        <w:spacing w:line="276" w:lineRule="auto"/>
        <w:rPr>
          <w:rFonts w:ascii="Calibri" w:hAnsi="Calibri" w:cs="Calibri"/>
          <w:b/>
          <w:bCs/>
          <w:color w:val="000000"/>
          <w:u w:val="single"/>
        </w:rPr>
      </w:pPr>
    </w:p>
    <w:p w:rsidR="003B7FB8" w:rsidRDefault="003B7FB8" w:rsidP="00C653A5">
      <w:pPr>
        <w:spacing w:line="276" w:lineRule="auto"/>
        <w:rPr>
          <w:rFonts w:ascii="Calibri" w:hAnsi="Calibri" w:cs="Calibri"/>
          <w:b/>
          <w:bCs/>
          <w:color w:val="000000"/>
          <w:u w:val="single"/>
        </w:rPr>
      </w:pPr>
    </w:p>
    <w:p w:rsidR="003B7FB8" w:rsidRPr="009103CC" w:rsidRDefault="003B7FB8" w:rsidP="00C653A5">
      <w:pPr>
        <w:spacing w:line="276" w:lineRule="auto"/>
        <w:rPr>
          <w:rFonts w:ascii="Times New Roman" w:hAnsi="Times New Roman" w:cs="Times New Roman"/>
          <w:sz w:val="24"/>
        </w:rPr>
      </w:pPr>
    </w:p>
    <w:p w:rsidR="0086669F" w:rsidRDefault="0086669F"/>
    <w:sectPr w:rsidR="0086669F" w:rsidSect="00F63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57" w:rsidRDefault="00020357" w:rsidP="00C31970">
      <w:pPr>
        <w:spacing w:after="0" w:line="240" w:lineRule="auto"/>
      </w:pPr>
      <w:r>
        <w:separator/>
      </w:r>
    </w:p>
  </w:endnote>
  <w:endnote w:type="continuationSeparator" w:id="0">
    <w:p w:rsidR="00020357" w:rsidRDefault="00020357" w:rsidP="00C3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A0" w:rsidRDefault="002966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3A72F7" w:rsidRPr="00AE2480" w:rsidTr="003A72F7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3A72F7" w:rsidRPr="00AE2480" w:rsidRDefault="003A72F7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3A72F7" w:rsidRPr="00AE2480" w:rsidTr="003A72F7">
      <w:trPr>
        <w:trHeight w:val="790"/>
      </w:trPr>
      <w:tc>
        <w:tcPr>
          <w:tcW w:w="5245" w:type="dxa"/>
        </w:tcPr>
        <w:p w:rsidR="003A72F7" w:rsidRPr="009D7BAD" w:rsidRDefault="003A72F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A72F7" w:rsidRPr="009D7BAD" w:rsidRDefault="003A72F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3A72F7" w:rsidRPr="009D7BAD" w:rsidRDefault="003A72F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A72F7" w:rsidRPr="009D7BAD" w:rsidRDefault="003A72F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C31970" w:rsidRDefault="00C3197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A0" w:rsidRDefault="002966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57" w:rsidRDefault="00020357" w:rsidP="00C31970">
      <w:pPr>
        <w:spacing w:after="0" w:line="240" w:lineRule="auto"/>
      </w:pPr>
      <w:r>
        <w:separator/>
      </w:r>
    </w:p>
  </w:footnote>
  <w:footnote w:type="continuationSeparator" w:id="0">
    <w:p w:rsidR="00020357" w:rsidRDefault="00020357" w:rsidP="00C3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A0" w:rsidRDefault="002966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C31970" w:rsidRPr="00910679" w:rsidTr="00951CA4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C31970" w:rsidRPr="004C4A80" w:rsidRDefault="00C31970" w:rsidP="0055535C">
          <w:pPr>
            <w:ind w:left="-32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28750" cy="1066800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C31970" w:rsidRPr="00D93BC5" w:rsidRDefault="00C31970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C31970" w:rsidRPr="00470889" w:rsidRDefault="00C31970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C31970" w:rsidRPr="00910679" w:rsidRDefault="00C31970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C31970" w:rsidRPr="00910679" w:rsidRDefault="00722F65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C31970" w:rsidRPr="00910679" w:rsidTr="00951CA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31970" w:rsidRPr="00A13C49" w:rsidRDefault="00C3197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31970" w:rsidRPr="0007787B" w:rsidRDefault="00C3197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31970" w:rsidRDefault="00C31970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C31970" w:rsidRDefault="002966A0" w:rsidP="00DA00A4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C44535">
            <w:rPr>
              <w:rFonts w:ascii="Times New Roman" w:hAnsi="Times New Roman"/>
              <w:b/>
              <w:bCs/>
              <w:szCs w:val="24"/>
            </w:rPr>
            <w:t>-TA.</w:t>
          </w:r>
          <w:r w:rsidR="0055535C">
            <w:rPr>
              <w:rFonts w:ascii="Times New Roman" w:hAnsi="Times New Roman"/>
              <w:b/>
              <w:bCs/>
              <w:szCs w:val="24"/>
            </w:rPr>
            <w:t>0</w:t>
          </w:r>
          <w:r w:rsidR="0059527A">
            <w:rPr>
              <w:rFonts w:ascii="Times New Roman" w:hAnsi="Times New Roman"/>
              <w:b/>
              <w:bCs/>
              <w:szCs w:val="24"/>
            </w:rPr>
            <w:t>1</w:t>
          </w:r>
          <w:r w:rsidR="00C24CFB">
            <w:rPr>
              <w:rFonts w:ascii="Times New Roman" w:hAnsi="Times New Roman"/>
              <w:b/>
              <w:bCs/>
              <w:szCs w:val="24"/>
            </w:rPr>
            <w:t>4</w:t>
          </w:r>
        </w:p>
      </w:tc>
    </w:tr>
    <w:tr w:rsidR="00C31970" w:rsidRPr="00910679" w:rsidTr="00951CA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31970" w:rsidRPr="00A13C49" w:rsidRDefault="00C3197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31970" w:rsidRPr="0007787B" w:rsidRDefault="00C3197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31970" w:rsidRPr="00910679" w:rsidRDefault="00C31970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C31970" w:rsidRDefault="00722F65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C31970" w:rsidRPr="00910679" w:rsidRDefault="00C31970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31970" w:rsidRPr="00910679" w:rsidTr="00951CA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31970" w:rsidRPr="00A13C49" w:rsidRDefault="00C3197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31970" w:rsidRPr="0007787B" w:rsidRDefault="00C3197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31970" w:rsidRPr="00910679" w:rsidRDefault="00C31970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C31970" w:rsidRDefault="00722F65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/…./….</w:t>
          </w:r>
        </w:p>
        <w:p w:rsidR="00C31970" w:rsidRDefault="00C3197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31970" w:rsidRDefault="00C3197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31970" w:rsidRDefault="00C3197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31970" w:rsidRDefault="00C3197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31970" w:rsidRDefault="00C3197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31970" w:rsidRDefault="00C3197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31970" w:rsidRPr="00910679" w:rsidRDefault="00C31970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31970" w:rsidRPr="00910679" w:rsidTr="00951CA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31970" w:rsidRPr="00A13C49" w:rsidRDefault="00C3197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C31970" w:rsidRPr="0007787B" w:rsidRDefault="00C3197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31970" w:rsidRPr="00910679" w:rsidRDefault="00C31970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C31970" w:rsidRPr="00910679" w:rsidRDefault="005D79E0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C31970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236B00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C31970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236B00" w:rsidRPr="00236B00">
              <w:rPr>
                <w:rFonts w:ascii="Times New Roman" w:hAnsi="Times New Roman"/>
                <w:b/>
                <w:bCs/>
                <w:noProof/>
                <w:szCs w:val="24"/>
              </w:rPr>
              <w:t>2</w:t>
            </w:r>
          </w:fldSimple>
        </w:p>
      </w:tc>
    </w:tr>
    <w:tr w:rsidR="00C31970" w:rsidRPr="00BC733A" w:rsidTr="00C31970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C31970" w:rsidRDefault="00C31970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C31970" w:rsidRPr="00951CA4" w:rsidRDefault="00951CA4" w:rsidP="006E1F6D">
          <w:pPr>
            <w:spacing w:after="0"/>
            <w:jc w:val="center"/>
            <w:rPr>
              <w:rFonts w:ascii="Times New Roman" w:hAnsi="Times New Roman"/>
              <w:bCs/>
              <w:color w:val="5B9BD5" w:themeColor="accent1"/>
              <w:szCs w:val="24"/>
            </w:rPr>
          </w:pPr>
          <w:r>
            <w:rPr>
              <w:rFonts w:ascii="Times New Roman" w:hAnsi="Times New Roman"/>
              <w:b/>
              <w:color w:val="5B9BD5" w:themeColor="accent1"/>
              <w:sz w:val="24"/>
              <w:szCs w:val="28"/>
              <w:lang w:val="de-DE"/>
            </w:rPr>
            <w:t xml:space="preserve">İSG </w:t>
          </w:r>
          <w:r w:rsidR="00C31970" w:rsidRPr="00951CA4">
            <w:rPr>
              <w:rFonts w:ascii="Times New Roman" w:hAnsi="Times New Roman"/>
              <w:b/>
              <w:color w:val="5B9BD5" w:themeColor="accent1"/>
              <w:sz w:val="24"/>
              <w:szCs w:val="28"/>
              <w:lang w:val="de-DE"/>
            </w:rPr>
            <w:t>YÜKSEKTE ÇALIŞMA TALİMATI</w:t>
          </w:r>
        </w:p>
      </w:tc>
    </w:tr>
  </w:tbl>
  <w:p w:rsidR="00C31970" w:rsidRDefault="00C3197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6A0" w:rsidRDefault="002966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54BA8"/>
    <w:multiLevelType w:val="hybridMultilevel"/>
    <w:tmpl w:val="46909A0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3A50"/>
    <w:multiLevelType w:val="hybridMultilevel"/>
    <w:tmpl w:val="B41C4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FCE"/>
    <w:rsid w:val="00020357"/>
    <w:rsid w:val="00072114"/>
    <w:rsid w:val="00236B00"/>
    <w:rsid w:val="002966A0"/>
    <w:rsid w:val="003A72F7"/>
    <w:rsid w:val="003B7FB8"/>
    <w:rsid w:val="00466175"/>
    <w:rsid w:val="004D16B8"/>
    <w:rsid w:val="0055535C"/>
    <w:rsid w:val="0059527A"/>
    <w:rsid w:val="005B5229"/>
    <w:rsid w:val="005D79E0"/>
    <w:rsid w:val="00722F65"/>
    <w:rsid w:val="00820129"/>
    <w:rsid w:val="00822BD4"/>
    <w:rsid w:val="0086669F"/>
    <w:rsid w:val="008D3DF2"/>
    <w:rsid w:val="009103CC"/>
    <w:rsid w:val="009379DA"/>
    <w:rsid w:val="00951CA4"/>
    <w:rsid w:val="00A32B31"/>
    <w:rsid w:val="00C24CFB"/>
    <w:rsid w:val="00C31970"/>
    <w:rsid w:val="00C44535"/>
    <w:rsid w:val="00C653A5"/>
    <w:rsid w:val="00DA00A4"/>
    <w:rsid w:val="00EC0FCE"/>
    <w:rsid w:val="00F52266"/>
    <w:rsid w:val="00F6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571B-A4CB-495A-9234-F5DC588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970"/>
  </w:style>
  <w:style w:type="paragraph" w:styleId="Altbilgi">
    <w:name w:val="footer"/>
    <w:basedOn w:val="Normal"/>
    <w:link w:val="AltbilgiChar"/>
    <w:uiPriority w:val="99"/>
    <w:unhideWhenUsed/>
    <w:rsid w:val="00C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970"/>
  </w:style>
  <w:style w:type="paragraph" w:styleId="ListeParagraf">
    <w:name w:val="List Paragraph"/>
    <w:basedOn w:val="Normal"/>
    <w:uiPriority w:val="34"/>
    <w:qFormat/>
    <w:rsid w:val="003B7FB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20</cp:revision>
  <cp:lastPrinted>2022-02-06T16:00:00Z</cp:lastPrinted>
  <dcterms:created xsi:type="dcterms:W3CDTF">2021-02-15T18:43:00Z</dcterms:created>
  <dcterms:modified xsi:type="dcterms:W3CDTF">2022-02-06T16:00:00Z</dcterms:modified>
</cp:coreProperties>
</file>