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8"/>
        <w:gridCol w:w="38"/>
        <w:gridCol w:w="446"/>
        <w:gridCol w:w="8420"/>
      </w:tblGrid>
      <w:tr w:rsidR="0013222E" w:rsidRPr="00096CD5" w:rsidTr="003C3593">
        <w:trPr>
          <w:trHeight w:val="365"/>
        </w:trPr>
        <w:tc>
          <w:tcPr>
            <w:tcW w:w="2212" w:type="dxa"/>
            <w:gridSpan w:val="3"/>
            <w:vAlign w:val="bottom"/>
          </w:tcPr>
          <w:p w:rsidR="0013222E" w:rsidRPr="0013222E" w:rsidRDefault="0013222E" w:rsidP="0013222E">
            <w:pPr>
              <w:pStyle w:val="FR1"/>
              <w:spacing w:before="0" w:line="240" w:lineRule="auto"/>
              <w:ind w:left="574" w:hanging="574"/>
              <w:jc w:val="left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TARİH VE SAAT  </w:t>
            </w:r>
          </w:p>
        </w:tc>
        <w:tc>
          <w:tcPr>
            <w:tcW w:w="8420" w:type="dxa"/>
            <w:vAlign w:val="bottom"/>
          </w:tcPr>
          <w:p w:rsidR="0013222E" w:rsidRPr="0070761F" w:rsidRDefault="0013222E" w:rsidP="0013222E">
            <w:pPr>
              <w:rPr>
                <w:b/>
                <w:bCs/>
                <w:sz w:val="24"/>
                <w:szCs w:val="18"/>
                <w:lang w:val="en-US"/>
              </w:rPr>
            </w:pPr>
          </w:p>
          <w:p w:rsidR="0013222E" w:rsidRPr="0013222E" w:rsidRDefault="0067537C" w:rsidP="0070761F">
            <w:pPr>
              <w:pStyle w:val="FR1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 w:val="0"/>
                <w:szCs w:val="18"/>
              </w:rPr>
            </w:pPr>
            <w:r w:rsidRPr="0070761F">
              <w:rPr>
                <w:rFonts w:ascii="Times New Roman" w:hAnsi="Times New Roman" w:cs="Times New Roman"/>
                <w:szCs w:val="18"/>
              </w:rPr>
              <w:t>23.10.2021   / 13:30</w:t>
            </w:r>
          </w:p>
        </w:tc>
      </w:tr>
      <w:tr w:rsidR="0013222E" w:rsidRPr="00096CD5" w:rsidTr="0070761F">
        <w:trPr>
          <w:trHeight w:val="507"/>
        </w:trPr>
        <w:tc>
          <w:tcPr>
            <w:tcW w:w="2212" w:type="dxa"/>
            <w:gridSpan w:val="3"/>
            <w:vAlign w:val="center"/>
          </w:tcPr>
          <w:p w:rsidR="0013222E" w:rsidRPr="00096CD5" w:rsidRDefault="0013222E" w:rsidP="0070761F">
            <w:pPr>
              <w:pStyle w:val="FR1"/>
              <w:spacing w:before="0" w:line="240" w:lineRule="auto"/>
              <w:ind w:left="574" w:hanging="574"/>
              <w:jc w:val="lef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szCs w:val="18"/>
              </w:rPr>
              <w:t>BİRİM</w:t>
            </w:r>
          </w:p>
        </w:tc>
        <w:tc>
          <w:tcPr>
            <w:tcW w:w="8420" w:type="dxa"/>
            <w:vAlign w:val="center"/>
          </w:tcPr>
          <w:p w:rsidR="0013222E" w:rsidRPr="0067537C" w:rsidRDefault="0067537C" w:rsidP="0070761F">
            <w:pPr>
              <w:pStyle w:val="FR1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 w:val="0"/>
                <w:szCs w:val="18"/>
              </w:rPr>
            </w:pP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Tapu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ve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Kadastro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Genel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Müdürlüğü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Destek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Hizmetleri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Dairesi</w:t>
            </w:r>
            <w:proofErr w:type="spellEnd"/>
            <w:r w:rsidRPr="0067537C">
              <w:rPr>
                <w:rFonts w:ascii="Times New Roman" w:hAnsi="Times New Roman" w:cs="Times New Roman"/>
                <w:b w:val="0"/>
                <w:szCs w:val="18"/>
              </w:rPr>
              <w:t xml:space="preserve"> </w:t>
            </w:r>
            <w:proofErr w:type="spellStart"/>
            <w:r w:rsidRPr="0067537C">
              <w:rPr>
                <w:rFonts w:ascii="Times New Roman" w:hAnsi="Times New Roman" w:cs="Times New Roman"/>
                <w:b w:val="0"/>
                <w:szCs w:val="18"/>
              </w:rPr>
              <w:t>Başkanlığı</w:t>
            </w:r>
            <w:proofErr w:type="spellEnd"/>
          </w:p>
        </w:tc>
      </w:tr>
      <w:tr w:rsidR="0013222E" w:rsidRPr="00096CD5" w:rsidTr="0070761F">
        <w:trPr>
          <w:trHeight w:val="416"/>
        </w:trPr>
        <w:tc>
          <w:tcPr>
            <w:tcW w:w="2212" w:type="dxa"/>
            <w:gridSpan w:val="3"/>
            <w:vAlign w:val="center"/>
          </w:tcPr>
          <w:p w:rsidR="0013222E" w:rsidRDefault="0013222E" w:rsidP="0070761F">
            <w:pPr>
              <w:ind w:left="582" w:hanging="574"/>
              <w:rPr>
                <w:bCs/>
                <w:szCs w:val="18"/>
              </w:rPr>
            </w:pPr>
            <w:r w:rsidRPr="00096CD5">
              <w:rPr>
                <w:b/>
                <w:sz w:val="24"/>
                <w:szCs w:val="18"/>
                <w:lang w:val="en-US"/>
              </w:rPr>
              <w:t>BÖLGE</w:t>
            </w:r>
          </w:p>
        </w:tc>
        <w:tc>
          <w:tcPr>
            <w:tcW w:w="8420" w:type="dxa"/>
            <w:vAlign w:val="center"/>
          </w:tcPr>
          <w:p w:rsidR="0013222E" w:rsidRPr="0067537C" w:rsidRDefault="0067537C" w:rsidP="0070761F">
            <w:pPr>
              <w:rPr>
                <w:bCs/>
                <w:sz w:val="24"/>
                <w:szCs w:val="24"/>
              </w:rPr>
            </w:pPr>
            <w:r w:rsidRPr="0067537C">
              <w:rPr>
                <w:bCs/>
                <w:sz w:val="24"/>
                <w:szCs w:val="24"/>
              </w:rPr>
              <w:t xml:space="preserve">TKGM Merkez hizmet binası orta </w:t>
            </w:r>
            <w:proofErr w:type="spellStart"/>
            <w:r w:rsidRPr="0067537C">
              <w:rPr>
                <w:bCs/>
                <w:sz w:val="24"/>
                <w:szCs w:val="24"/>
              </w:rPr>
              <w:t>bahça</w:t>
            </w:r>
            <w:proofErr w:type="spellEnd"/>
            <w:r w:rsidRPr="0067537C">
              <w:rPr>
                <w:bCs/>
                <w:sz w:val="24"/>
                <w:szCs w:val="24"/>
              </w:rPr>
              <w:t xml:space="preserve"> oto park alanı</w:t>
            </w:r>
          </w:p>
        </w:tc>
      </w:tr>
      <w:tr w:rsidR="0013222E" w:rsidRPr="00096CD5" w:rsidTr="003C3593">
        <w:trPr>
          <w:trHeight w:val="315"/>
        </w:trPr>
        <w:tc>
          <w:tcPr>
            <w:tcW w:w="10632" w:type="dxa"/>
            <w:gridSpan w:val="4"/>
            <w:vAlign w:val="bottom"/>
          </w:tcPr>
          <w:p w:rsidR="0013222E" w:rsidRPr="00096CD5" w:rsidRDefault="0013222E" w:rsidP="0013222E">
            <w:pPr>
              <w:pStyle w:val="FR1"/>
              <w:spacing w:before="0" w:line="240" w:lineRule="auto"/>
              <w:ind w:left="574" w:hanging="574"/>
              <w:jc w:val="center"/>
              <w:rPr>
                <w:b w:val="0"/>
                <w:szCs w:val="18"/>
              </w:rPr>
            </w:pPr>
            <w:r w:rsidRPr="00CB6A62">
              <w:rPr>
                <w:rFonts w:ascii="Times New Roman" w:hAnsi="Times New Roman" w:cs="Times New Roman"/>
              </w:rPr>
              <w:t>ACİL DURUMUN AÇIKLAMASI</w:t>
            </w:r>
          </w:p>
        </w:tc>
      </w:tr>
      <w:tr w:rsidR="0013222E" w:rsidRPr="00096CD5" w:rsidTr="0067537C">
        <w:trPr>
          <w:trHeight w:val="2166"/>
        </w:trPr>
        <w:tc>
          <w:tcPr>
            <w:tcW w:w="10632" w:type="dxa"/>
            <w:gridSpan w:val="4"/>
          </w:tcPr>
          <w:p w:rsidR="0067537C" w:rsidRDefault="0067537C" w:rsidP="0067537C">
            <w:pPr>
              <w:rPr>
                <w:sz w:val="24"/>
                <w:szCs w:val="24"/>
              </w:rPr>
            </w:pPr>
          </w:p>
          <w:p w:rsidR="00C75B2C" w:rsidRPr="0067537C" w:rsidRDefault="0070761F" w:rsidP="00C75B2C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5B2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apu ve Kadastro Genel Müdürlüğü </w:t>
            </w:r>
            <w:r w:rsidR="0067537C" w:rsidRPr="0067537C">
              <w:rPr>
                <w:sz w:val="24"/>
                <w:szCs w:val="24"/>
              </w:rPr>
              <w:t xml:space="preserve">Orta bahçede bulunan otopark alanında, </w:t>
            </w:r>
            <w:r w:rsidR="00C75B2C">
              <w:rPr>
                <w:sz w:val="24"/>
                <w:szCs w:val="24"/>
              </w:rPr>
              <w:t xml:space="preserve">çalışan personelimize ait </w:t>
            </w:r>
            <w:r>
              <w:rPr>
                <w:sz w:val="24"/>
                <w:szCs w:val="24"/>
              </w:rPr>
              <w:t xml:space="preserve">park halindeki </w:t>
            </w:r>
            <w:r w:rsidR="00C75B2C">
              <w:rPr>
                <w:sz w:val="24"/>
                <w:szCs w:val="24"/>
              </w:rPr>
              <w:t xml:space="preserve">06 AAZ 7113 plakalı </w:t>
            </w:r>
            <w:r w:rsidR="0067537C" w:rsidRPr="0067537C">
              <w:rPr>
                <w:sz w:val="24"/>
                <w:szCs w:val="24"/>
              </w:rPr>
              <w:t xml:space="preserve">araçtan </w:t>
            </w:r>
            <w:r w:rsidR="00C75B2C">
              <w:rPr>
                <w:sz w:val="24"/>
                <w:szCs w:val="24"/>
              </w:rPr>
              <w:t xml:space="preserve">benzin </w:t>
            </w:r>
            <w:r>
              <w:rPr>
                <w:sz w:val="24"/>
                <w:szCs w:val="24"/>
              </w:rPr>
              <w:t>sızması sonucunda</w:t>
            </w:r>
            <w:r w:rsidR="00C75B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yerde benzin birikmiş olup, aracın parktan ayrılmasından sonra otopark alanına </w:t>
            </w:r>
            <w:r w:rsidR="00773B3D">
              <w:rPr>
                <w:sz w:val="24"/>
                <w:szCs w:val="24"/>
              </w:rPr>
              <w:t xml:space="preserve">camdan </w:t>
            </w:r>
            <w:r>
              <w:rPr>
                <w:sz w:val="24"/>
                <w:szCs w:val="24"/>
              </w:rPr>
              <w:t xml:space="preserve">atılan </w:t>
            </w:r>
            <w:r w:rsidR="0067537C">
              <w:rPr>
                <w:sz w:val="24"/>
                <w:szCs w:val="24"/>
              </w:rPr>
              <w:t xml:space="preserve">sigara izmariti sonucunda </w:t>
            </w:r>
            <w:r w:rsidR="00773B3D">
              <w:rPr>
                <w:sz w:val="24"/>
                <w:szCs w:val="24"/>
              </w:rPr>
              <w:t xml:space="preserve">yerde bulunan </w:t>
            </w:r>
            <w:r>
              <w:rPr>
                <w:sz w:val="24"/>
                <w:szCs w:val="24"/>
              </w:rPr>
              <w:t xml:space="preserve">benzin alev </w:t>
            </w:r>
            <w:r w:rsidR="00773B3D">
              <w:rPr>
                <w:sz w:val="24"/>
                <w:szCs w:val="24"/>
              </w:rPr>
              <w:t>almıştır.</w:t>
            </w:r>
          </w:p>
          <w:p w:rsidR="0013222E" w:rsidRPr="0067537C" w:rsidRDefault="0013222E" w:rsidP="0067537C">
            <w:pPr>
              <w:pStyle w:val="FR1"/>
              <w:spacing w:before="0" w:line="240" w:lineRule="auto"/>
              <w:ind w:left="574" w:right="554" w:hanging="574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13222E" w:rsidRPr="00096CD5" w:rsidTr="0067537C">
        <w:trPr>
          <w:trHeight w:val="358"/>
        </w:trPr>
        <w:tc>
          <w:tcPr>
            <w:tcW w:w="10632" w:type="dxa"/>
            <w:gridSpan w:val="4"/>
            <w:vAlign w:val="bottom"/>
          </w:tcPr>
          <w:p w:rsidR="0013222E" w:rsidRPr="00CB6A62" w:rsidRDefault="0013222E" w:rsidP="0013222E">
            <w:pPr>
              <w:pStyle w:val="FR1"/>
              <w:spacing w:before="0" w:line="240" w:lineRule="auto"/>
              <w:ind w:left="567" w:hanging="574"/>
              <w:jc w:val="center"/>
              <w:rPr>
                <w:rFonts w:ascii="Times New Roman" w:hAnsi="Times New Roman" w:cs="Times New Roman"/>
              </w:rPr>
            </w:pPr>
            <w:r w:rsidRPr="00096CD5">
              <w:rPr>
                <w:rFonts w:ascii="Times New Roman" w:hAnsi="Times New Roman" w:cs="Times New Roman"/>
                <w:szCs w:val="18"/>
                <w:lang w:val="tr-TR"/>
              </w:rPr>
              <w:t>ACİL DURUM</w:t>
            </w:r>
            <w:r>
              <w:rPr>
                <w:rFonts w:ascii="Times New Roman" w:hAnsi="Times New Roman" w:cs="Times New Roman"/>
                <w:szCs w:val="18"/>
                <w:lang w:val="tr-TR"/>
              </w:rPr>
              <w:t>A İLK MUDAHALEYİ YAPAN KİŞİLERİN</w:t>
            </w:r>
          </w:p>
        </w:tc>
      </w:tr>
      <w:tr w:rsidR="0013222E" w:rsidRPr="00096CD5" w:rsidTr="00C75B2C">
        <w:trPr>
          <w:trHeight w:val="1526"/>
        </w:trPr>
        <w:tc>
          <w:tcPr>
            <w:tcW w:w="1728" w:type="dxa"/>
            <w:vAlign w:val="center"/>
          </w:tcPr>
          <w:p w:rsidR="0013222E" w:rsidRPr="00096CD5" w:rsidRDefault="0013222E" w:rsidP="0013222E">
            <w:pPr>
              <w:pStyle w:val="FR1"/>
              <w:spacing w:before="0" w:line="240" w:lineRule="auto"/>
              <w:ind w:left="567" w:hanging="574"/>
              <w:jc w:val="center"/>
              <w:rPr>
                <w:rFonts w:ascii="Times New Roman" w:hAnsi="Times New Roman" w:cs="Times New Roman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Cs w:val="18"/>
                <w:lang w:val="tr-TR"/>
              </w:rPr>
              <w:t>ADI SOYADI</w:t>
            </w:r>
          </w:p>
        </w:tc>
        <w:tc>
          <w:tcPr>
            <w:tcW w:w="8904" w:type="dxa"/>
            <w:gridSpan w:val="3"/>
          </w:tcPr>
          <w:p w:rsidR="0013222E" w:rsidRPr="00D15CB8" w:rsidRDefault="00C75B2C" w:rsidP="00C75B2C">
            <w:pPr>
              <w:pStyle w:val="FR1"/>
              <w:numPr>
                <w:ilvl w:val="0"/>
                <w:numId w:val="3"/>
              </w:numPr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Cs w:val="18"/>
                <w:lang w:val="tr-TR"/>
              </w:rPr>
            </w:pPr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>Aytuğ BOKE</w:t>
            </w:r>
            <w:r w:rsidR="00D15CB8"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</w:t>
            </w:r>
            <w:r w:rsid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             Güvenlik Sorumlusu</w:t>
            </w:r>
          </w:p>
          <w:p w:rsidR="00C75B2C" w:rsidRPr="00D15CB8" w:rsidRDefault="00C75B2C" w:rsidP="00C75B2C">
            <w:pPr>
              <w:pStyle w:val="FR1"/>
              <w:numPr>
                <w:ilvl w:val="0"/>
                <w:numId w:val="3"/>
              </w:numPr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Cs w:val="18"/>
                <w:lang w:val="tr-TR"/>
              </w:rPr>
            </w:pPr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>Recep ALTAŞ</w:t>
            </w:r>
            <w:r w:rsid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              Vardiya Sorumlusu</w:t>
            </w:r>
          </w:p>
          <w:p w:rsidR="00C75B2C" w:rsidRPr="00D15CB8" w:rsidRDefault="00C75B2C" w:rsidP="00C75B2C">
            <w:pPr>
              <w:pStyle w:val="FR1"/>
              <w:numPr>
                <w:ilvl w:val="0"/>
                <w:numId w:val="3"/>
              </w:numPr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Cs w:val="18"/>
                <w:lang w:val="tr-TR"/>
              </w:rPr>
            </w:pPr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>Çağrı ŞİRİN</w:t>
            </w:r>
            <w:r w:rsid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                  Güvenlik Görevlisi</w:t>
            </w:r>
          </w:p>
          <w:p w:rsidR="00C75B2C" w:rsidRPr="00D15CB8" w:rsidRDefault="00C75B2C" w:rsidP="00C75B2C">
            <w:pPr>
              <w:pStyle w:val="FR1"/>
              <w:numPr>
                <w:ilvl w:val="0"/>
                <w:numId w:val="3"/>
              </w:numPr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Cs w:val="18"/>
                <w:lang w:val="tr-TR"/>
              </w:rPr>
            </w:pPr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>Emre TUFAN</w:t>
            </w:r>
            <w:r w:rsidR="00D15CB8"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                Güvenlik Görevlisi</w:t>
            </w:r>
          </w:p>
          <w:p w:rsidR="00C75B2C" w:rsidRPr="00096CD5" w:rsidRDefault="00D15CB8" w:rsidP="00D15CB8">
            <w:pPr>
              <w:pStyle w:val="FR1"/>
              <w:numPr>
                <w:ilvl w:val="0"/>
                <w:numId w:val="3"/>
              </w:numPr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  <w:lang w:val="tr-TR"/>
              </w:rPr>
            </w:pPr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Musa </w:t>
            </w:r>
            <w:proofErr w:type="gramStart"/>
            <w:r w:rsidRPr="00D15CB8">
              <w:rPr>
                <w:rFonts w:ascii="Times New Roman" w:hAnsi="Times New Roman" w:cs="Times New Roman"/>
                <w:b w:val="0"/>
                <w:szCs w:val="18"/>
                <w:lang w:val="tr-TR"/>
              </w:rPr>
              <w:t>GAVGÖZLER</w:t>
            </w:r>
            <w:r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      Bilgisayar</w:t>
            </w:r>
            <w:proofErr w:type="gramEnd"/>
            <w:r>
              <w:rPr>
                <w:rFonts w:ascii="Times New Roman" w:hAnsi="Times New Roman" w:cs="Times New Roman"/>
                <w:b w:val="0"/>
                <w:szCs w:val="18"/>
                <w:lang w:val="tr-TR"/>
              </w:rPr>
              <w:t xml:space="preserve"> İşletmeni</w:t>
            </w:r>
          </w:p>
        </w:tc>
      </w:tr>
      <w:tr w:rsidR="0013222E" w:rsidRPr="00096CD5" w:rsidTr="003C3593">
        <w:trPr>
          <w:trHeight w:val="378"/>
        </w:trPr>
        <w:tc>
          <w:tcPr>
            <w:tcW w:w="10632" w:type="dxa"/>
            <w:gridSpan w:val="4"/>
            <w:vAlign w:val="bottom"/>
          </w:tcPr>
          <w:p w:rsidR="0013222E" w:rsidRPr="00096CD5" w:rsidRDefault="0013222E" w:rsidP="0013222E">
            <w:pPr>
              <w:pStyle w:val="FR1"/>
              <w:spacing w:before="0" w:line="240" w:lineRule="auto"/>
              <w:ind w:left="574" w:hanging="574"/>
              <w:jc w:val="center"/>
              <w:rPr>
                <w:rFonts w:ascii="Times New Roman" w:hAnsi="Times New Roman" w:cs="Times New Roman"/>
                <w:szCs w:val="18"/>
                <w:lang w:val="tr-TR"/>
              </w:rPr>
            </w:pPr>
            <w:r w:rsidRPr="00096CD5">
              <w:rPr>
                <w:rFonts w:ascii="Times New Roman" w:hAnsi="Times New Roman" w:cs="Times New Roman"/>
                <w:szCs w:val="18"/>
                <w:lang w:val="tr-TR"/>
              </w:rPr>
              <w:t>MÜDAHALEDE YAPILAN İŞLEMLER</w:t>
            </w:r>
          </w:p>
        </w:tc>
      </w:tr>
      <w:tr w:rsidR="0013222E" w:rsidRPr="00096CD5" w:rsidTr="000B10A2">
        <w:trPr>
          <w:trHeight w:val="854"/>
        </w:trPr>
        <w:tc>
          <w:tcPr>
            <w:tcW w:w="10632" w:type="dxa"/>
            <w:gridSpan w:val="4"/>
            <w:vAlign w:val="bottom"/>
          </w:tcPr>
          <w:p w:rsidR="0013222E" w:rsidRDefault="0013222E" w:rsidP="0013222E">
            <w:pPr>
              <w:ind w:left="574" w:hanging="574"/>
              <w:rPr>
                <w:sz w:val="24"/>
                <w:szCs w:val="18"/>
                <w:lang w:val="en-US"/>
              </w:rPr>
            </w:pPr>
          </w:p>
          <w:p w:rsidR="0067537C" w:rsidRPr="0067537C" w:rsidRDefault="00773B3D" w:rsidP="0067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15CB8">
              <w:rPr>
                <w:sz w:val="24"/>
                <w:szCs w:val="24"/>
              </w:rPr>
              <w:t>Ç</w:t>
            </w:r>
            <w:r w:rsidR="0067537C" w:rsidRPr="0067537C">
              <w:rPr>
                <w:sz w:val="24"/>
                <w:szCs w:val="24"/>
              </w:rPr>
              <w:t>ıkan yangına,</w:t>
            </w:r>
            <w:r w:rsidR="0067537C">
              <w:rPr>
                <w:sz w:val="24"/>
                <w:szCs w:val="24"/>
              </w:rPr>
              <w:t xml:space="preserve"> </w:t>
            </w:r>
            <w:r w:rsidR="00956ECE">
              <w:rPr>
                <w:sz w:val="24"/>
                <w:szCs w:val="24"/>
              </w:rPr>
              <w:t xml:space="preserve">Yangın ve </w:t>
            </w:r>
            <w:r>
              <w:rPr>
                <w:sz w:val="24"/>
                <w:szCs w:val="24"/>
              </w:rPr>
              <w:t xml:space="preserve">Acil Durum Ekiplerinde görevli personel tarafından </w:t>
            </w:r>
            <w:r w:rsidRPr="00773B3D">
              <w:rPr>
                <w:b/>
                <w:sz w:val="24"/>
                <w:szCs w:val="24"/>
              </w:rPr>
              <w:t>3</w:t>
            </w:r>
            <w:r w:rsidRPr="00D15CB8">
              <w:rPr>
                <w:b/>
                <w:sz w:val="24"/>
                <w:szCs w:val="24"/>
              </w:rPr>
              <w:t xml:space="preserve"> dakika</w:t>
            </w:r>
            <w:r>
              <w:rPr>
                <w:sz w:val="24"/>
                <w:szCs w:val="24"/>
              </w:rPr>
              <w:t xml:space="preserve"> içerisinde 3</w:t>
            </w:r>
            <w:r w:rsidR="00D15CB8">
              <w:rPr>
                <w:sz w:val="24"/>
                <w:szCs w:val="24"/>
              </w:rPr>
              <w:t xml:space="preserve"> adet 6 Kg. </w:t>
            </w:r>
            <w:r w:rsidR="00956ECE">
              <w:rPr>
                <w:sz w:val="24"/>
                <w:szCs w:val="24"/>
              </w:rPr>
              <w:t>(ABC-</w:t>
            </w:r>
            <w:r w:rsidR="00D15CB8">
              <w:rPr>
                <w:sz w:val="24"/>
                <w:szCs w:val="24"/>
              </w:rPr>
              <w:t>KKT</w:t>
            </w:r>
            <w:r w:rsidR="00956ECE">
              <w:rPr>
                <w:sz w:val="24"/>
                <w:szCs w:val="24"/>
              </w:rPr>
              <w:t xml:space="preserve">) Kuru Kimyevi Tozlu </w:t>
            </w:r>
            <w:r w:rsidR="00D15CB8">
              <w:rPr>
                <w:sz w:val="24"/>
                <w:szCs w:val="24"/>
              </w:rPr>
              <w:t xml:space="preserve">Yangın Söndürme Cihazı </w:t>
            </w:r>
            <w:r w:rsidR="00956ECE">
              <w:rPr>
                <w:sz w:val="24"/>
                <w:szCs w:val="24"/>
              </w:rPr>
              <w:t>ve 1 adet 12 Kg. Co2</w:t>
            </w:r>
            <w:r w:rsidR="00D15CB8">
              <w:rPr>
                <w:sz w:val="24"/>
                <w:szCs w:val="24"/>
              </w:rPr>
              <w:t xml:space="preserve"> </w:t>
            </w:r>
            <w:r w:rsidR="00956ECE">
              <w:rPr>
                <w:sz w:val="24"/>
                <w:szCs w:val="24"/>
              </w:rPr>
              <w:t xml:space="preserve">Gazlı Yangın Söndürme Tüpleri </w:t>
            </w:r>
            <w:r w:rsidR="00D15CB8">
              <w:rPr>
                <w:sz w:val="24"/>
                <w:szCs w:val="24"/>
              </w:rPr>
              <w:t xml:space="preserve">ile müdahale edilerek </w:t>
            </w:r>
            <w:r w:rsidR="00956ECE">
              <w:rPr>
                <w:sz w:val="24"/>
                <w:szCs w:val="24"/>
              </w:rPr>
              <w:t xml:space="preserve">yangın </w:t>
            </w:r>
            <w:r w:rsidRPr="00773B3D">
              <w:rPr>
                <w:b/>
                <w:sz w:val="24"/>
                <w:szCs w:val="24"/>
              </w:rPr>
              <w:t>30 saniyede</w:t>
            </w:r>
            <w:r>
              <w:rPr>
                <w:sz w:val="24"/>
                <w:szCs w:val="24"/>
              </w:rPr>
              <w:t xml:space="preserve"> </w:t>
            </w:r>
            <w:r w:rsidR="00956ECE">
              <w:rPr>
                <w:sz w:val="24"/>
                <w:szCs w:val="24"/>
              </w:rPr>
              <w:t xml:space="preserve">söndürülmüş ve </w:t>
            </w:r>
            <w:r w:rsidR="00D15CB8">
              <w:rPr>
                <w:sz w:val="24"/>
                <w:szCs w:val="24"/>
              </w:rPr>
              <w:t>kontrol altına alınmıştır.</w:t>
            </w:r>
          </w:p>
          <w:p w:rsidR="0013222E" w:rsidRPr="00096CD5" w:rsidRDefault="0013222E" w:rsidP="00D15CB8">
            <w:pPr>
              <w:ind w:left="574" w:hanging="574"/>
              <w:rPr>
                <w:szCs w:val="18"/>
              </w:rPr>
            </w:pPr>
          </w:p>
        </w:tc>
      </w:tr>
      <w:tr w:rsidR="0013222E" w:rsidRPr="00096CD5" w:rsidTr="00D15CB8">
        <w:trPr>
          <w:trHeight w:val="898"/>
        </w:trPr>
        <w:tc>
          <w:tcPr>
            <w:tcW w:w="1766" w:type="dxa"/>
            <w:gridSpan w:val="2"/>
            <w:vAlign w:val="center"/>
          </w:tcPr>
          <w:p w:rsidR="0013222E" w:rsidRDefault="0013222E" w:rsidP="0013222E">
            <w:pPr>
              <w:ind w:left="574" w:hanging="574"/>
              <w:rPr>
                <w:sz w:val="24"/>
                <w:szCs w:val="18"/>
                <w:lang w:val="en-US"/>
              </w:rPr>
            </w:pPr>
            <w:r w:rsidRPr="00096CD5">
              <w:rPr>
                <w:b/>
                <w:sz w:val="24"/>
                <w:szCs w:val="18"/>
                <w:lang w:val="en-US"/>
              </w:rPr>
              <w:t>SONUÇ</w:t>
            </w:r>
          </w:p>
        </w:tc>
        <w:tc>
          <w:tcPr>
            <w:tcW w:w="8866" w:type="dxa"/>
            <w:gridSpan w:val="2"/>
          </w:tcPr>
          <w:p w:rsidR="00D15CB8" w:rsidRDefault="00D15CB8" w:rsidP="00D15CB8">
            <w:pPr>
              <w:ind w:left="92" w:firstLine="142"/>
              <w:rPr>
                <w:sz w:val="24"/>
                <w:szCs w:val="24"/>
              </w:rPr>
            </w:pPr>
          </w:p>
          <w:p w:rsidR="00D15CB8" w:rsidRPr="00D15CB8" w:rsidRDefault="00D15CB8" w:rsidP="0070761F">
            <w:pPr>
              <w:ind w:left="92"/>
              <w:rPr>
                <w:sz w:val="24"/>
                <w:szCs w:val="18"/>
                <w:lang w:val="en-US"/>
              </w:rPr>
            </w:pPr>
            <w:r w:rsidRPr="00D15CB8">
              <w:rPr>
                <w:sz w:val="24"/>
                <w:szCs w:val="24"/>
              </w:rPr>
              <w:t xml:space="preserve">Yangın </w:t>
            </w:r>
            <w:r>
              <w:rPr>
                <w:sz w:val="24"/>
                <w:szCs w:val="24"/>
              </w:rPr>
              <w:t xml:space="preserve">ve Acil Durum Tatbikatı </w:t>
            </w:r>
            <w:r w:rsidR="0070761F">
              <w:rPr>
                <w:sz w:val="24"/>
                <w:szCs w:val="24"/>
              </w:rPr>
              <w:t xml:space="preserve">ekiplerde görev yapan personel için </w:t>
            </w:r>
            <w:r w:rsidRPr="00D15CB8">
              <w:rPr>
                <w:sz w:val="24"/>
                <w:szCs w:val="24"/>
              </w:rPr>
              <w:t>pratik ve teorik olarak yenilenmiş olup</w:t>
            </w:r>
            <w:r w:rsidR="00773B3D">
              <w:rPr>
                <w:sz w:val="24"/>
                <w:szCs w:val="24"/>
              </w:rPr>
              <w:t xml:space="preserve">, </w:t>
            </w:r>
            <w:r w:rsidRPr="00D15CB8">
              <w:rPr>
                <w:sz w:val="24"/>
                <w:szCs w:val="24"/>
              </w:rPr>
              <w:t xml:space="preserve"> </w:t>
            </w:r>
            <w:r w:rsidR="00773B3D">
              <w:rPr>
                <w:sz w:val="24"/>
                <w:szCs w:val="24"/>
              </w:rPr>
              <w:t xml:space="preserve">eğitim ve tatbikat </w:t>
            </w:r>
            <w:r w:rsidRPr="00D15CB8">
              <w:rPr>
                <w:sz w:val="24"/>
                <w:szCs w:val="24"/>
              </w:rPr>
              <w:t>başarı ile sonuçlanmıştır.</w:t>
            </w:r>
          </w:p>
          <w:p w:rsidR="0013222E" w:rsidRDefault="0013222E" w:rsidP="00D15CB8">
            <w:pPr>
              <w:rPr>
                <w:sz w:val="24"/>
                <w:szCs w:val="18"/>
                <w:lang w:val="en-US"/>
              </w:rPr>
            </w:pPr>
          </w:p>
        </w:tc>
      </w:tr>
      <w:tr w:rsidR="0013222E" w:rsidRPr="00096CD5" w:rsidTr="003C3593">
        <w:trPr>
          <w:trHeight w:val="280"/>
        </w:trPr>
        <w:tc>
          <w:tcPr>
            <w:tcW w:w="10632" w:type="dxa"/>
            <w:gridSpan w:val="4"/>
          </w:tcPr>
          <w:p w:rsidR="0013222E" w:rsidRPr="0013222E" w:rsidRDefault="0013222E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  <w:r w:rsidRPr="00096CD5">
              <w:rPr>
                <w:b/>
                <w:sz w:val="24"/>
                <w:szCs w:val="18"/>
                <w:lang w:val="en-US"/>
              </w:rPr>
              <w:t>YAPILACAK DÜZELTİCİ VEYA İYİLEŞTİRİCİ FAALİYETLER</w:t>
            </w:r>
          </w:p>
        </w:tc>
      </w:tr>
      <w:tr w:rsidR="003C3593" w:rsidRPr="00096CD5" w:rsidTr="003C3593">
        <w:trPr>
          <w:trHeight w:val="280"/>
        </w:trPr>
        <w:tc>
          <w:tcPr>
            <w:tcW w:w="10632" w:type="dxa"/>
            <w:gridSpan w:val="4"/>
          </w:tcPr>
          <w:p w:rsidR="003C3593" w:rsidRDefault="003C3593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  <w:p w:rsidR="003C3593" w:rsidRPr="00D15CB8" w:rsidRDefault="00D15CB8" w:rsidP="00D15CB8">
            <w:pPr>
              <w:ind w:left="574" w:firstLine="8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  <w:lang w:val="en-US"/>
              </w:rPr>
              <w:t xml:space="preserve">TS ISO 45001:2018 İSG </w:t>
            </w:r>
            <w:proofErr w:type="spellStart"/>
            <w:r>
              <w:rPr>
                <w:sz w:val="24"/>
                <w:szCs w:val="18"/>
                <w:lang w:val="en-US"/>
              </w:rPr>
              <w:t>Yönetim</w:t>
            </w:r>
            <w:proofErr w:type="spellEnd"/>
            <w:r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18"/>
                <w:lang w:val="en-US"/>
              </w:rPr>
              <w:t>Sistemi</w:t>
            </w:r>
            <w:proofErr w:type="spellEnd"/>
            <w:r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18"/>
                <w:lang w:val="en-US"/>
              </w:rPr>
              <w:t>kapsamında</w:t>
            </w:r>
            <w:proofErr w:type="spellEnd"/>
            <w:r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18"/>
                <w:lang w:val="en-US"/>
              </w:rPr>
              <w:t>y</w:t>
            </w:r>
            <w:r w:rsidRPr="00D15CB8">
              <w:rPr>
                <w:sz w:val="24"/>
                <w:szCs w:val="18"/>
                <w:lang w:val="en-US"/>
              </w:rPr>
              <w:t>angınla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ilgili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olarak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Düzeltici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ve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Önleyici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bir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18"/>
                <w:lang w:val="en-US"/>
              </w:rPr>
              <w:t>F</w:t>
            </w:r>
            <w:r w:rsidRPr="00D15CB8">
              <w:rPr>
                <w:sz w:val="24"/>
                <w:szCs w:val="18"/>
                <w:lang w:val="en-US"/>
              </w:rPr>
              <w:t>aaliyete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ihtiyaç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D15CB8">
              <w:rPr>
                <w:sz w:val="24"/>
                <w:szCs w:val="18"/>
                <w:lang w:val="en-US"/>
              </w:rPr>
              <w:t>duyulmamıştır</w:t>
            </w:r>
            <w:proofErr w:type="spellEnd"/>
            <w:r w:rsidRPr="00D15CB8">
              <w:rPr>
                <w:sz w:val="24"/>
                <w:szCs w:val="18"/>
                <w:lang w:val="en-US"/>
              </w:rPr>
              <w:t>.</w:t>
            </w:r>
          </w:p>
          <w:p w:rsidR="003C3593" w:rsidRDefault="003C3593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  <w:p w:rsidR="003C3593" w:rsidRDefault="003C3593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  <w:p w:rsidR="0070761F" w:rsidRDefault="0070761F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  <w:p w:rsidR="0070761F" w:rsidRDefault="0070761F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  <w:p w:rsidR="0070761F" w:rsidRPr="00096CD5" w:rsidRDefault="0070761F" w:rsidP="0013222E">
            <w:pPr>
              <w:ind w:left="574" w:hanging="574"/>
              <w:jc w:val="center"/>
              <w:rPr>
                <w:b/>
                <w:sz w:val="24"/>
                <w:szCs w:val="18"/>
                <w:lang w:val="en-US"/>
              </w:rPr>
            </w:pPr>
          </w:p>
        </w:tc>
      </w:tr>
    </w:tbl>
    <w:p w:rsidR="00096CD5" w:rsidRDefault="00096CD5" w:rsidP="00CF4AA6">
      <w:pPr>
        <w:pStyle w:val="FR1"/>
        <w:spacing w:before="0" w:line="240" w:lineRule="auto"/>
        <w:ind w:left="574"/>
        <w:jc w:val="left"/>
        <w:rPr>
          <w:rFonts w:ascii="Tahoma" w:hAnsi="Tahoma" w:cs="Tahoma"/>
          <w:sz w:val="18"/>
          <w:szCs w:val="18"/>
        </w:rPr>
      </w:pPr>
    </w:p>
    <w:p w:rsidR="00F46357" w:rsidRPr="00F46357" w:rsidRDefault="00F46357" w:rsidP="00AB023B">
      <w:pPr>
        <w:tabs>
          <w:tab w:val="left" w:pos="40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sectPr w:rsidR="00F46357" w:rsidRPr="00F46357" w:rsidSect="003C3593">
      <w:headerReference w:type="default" r:id="rId7"/>
      <w:footerReference w:type="default" r:id="rId8"/>
      <w:pgSz w:w="11906" w:h="16838" w:code="9"/>
      <w:pgMar w:top="567" w:right="567" w:bottom="397" w:left="567" w:header="284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1F" w:rsidRDefault="0070761F">
      <w:r>
        <w:separator/>
      </w:r>
    </w:p>
  </w:endnote>
  <w:endnote w:type="continuationSeparator" w:id="1">
    <w:p w:rsidR="0070761F" w:rsidRDefault="0070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/>
    </w:tblPr>
    <w:tblGrid>
      <w:gridCol w:w="5245"/>
      <w:gridCol w:w="5406"/>
    </w:tblGrid>
    <w:tr w:rsidR="0070761F" w:rsidRPr="00AE2480" w:rsidTr="003C3593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  <w:r w:rsidRPr="00AE2480">
            <w:rPr>
              <w:b/>
              <w:bCs/>
              <w:color w:val="003FDA"/>
              <w:lang w:val="de-DE"/>
            </w:rPr>
            <w:t>HAZIRLAYAN</w:t>
          </w: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  <w:r w:rsidRPr="00AE2480">
            <w:rPr>
              <w:b/>
              <w:bCs/>
              <w:color w:val="003FDA"/>
              <w:lang w:val="de-DE"/>
            </w:rPr>
            <w:t>KONTROL EDEN</w:t>
          </w: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  <w:r w:rsidRPr="00AE2480">
            <w:rPr>
              <w:b/>
              <w:bCs/>
              <w:color w:val="003FDA"/>
              <w:lang w:val="de-DE"/>
            </w:rPr>
            <w:t>ONAYLAYAN</w:t>
          </w: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  <w:r w:rsidRPr="00AE2480">
            <w:rPr>
              <w:b/>
              <w:bCs/>
              <w:color w:val="003FDA"/>
              <w:lang w:val="de-DE"/>
            </w:rPr>
            <w:t>Orhan DELİGÖZ</w:t>
          </w:r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lang w:val="de-DE"/>
            </w:rPr>
            <w:t>StratejiGeliştirmeDaireBaşkanı</w:t>
          </w:r>
          <w:proofErr w:type="spellEnd"/>
        </w:p>
        <w:p w:rsidR="0070761F" w:rsidRPr="00AE2480" w:rsidRDefault="0070761F" w:rsidP="003C3593">
          <w:pPr>
            <w:jc w:val="center"/>
            <w:rPr>
              <w:b/>
              <w:bCs/>
              <w:color w:val="003FDA"/>
              <w:lang w:val="it-IT"/>
            </w:rPr>
          </w:pPr>
        </w:p>
      </w:tc>
    </w:tr>
    <w:tr w:rsidR="0070761F" w:rsidRPr="00AE2480" w:rsidTr="003C3593">
      <w:trPr>
        <w:trHeight w:val="790"/>
      </w:trPr>
      <w:tc>
        <w:tcPr>
          <w:tcW w:w="5245" w:type="dxa"/>
        </w:tcPr>
        <w:p w:rsidR="0070761F" w:rsidRPr="009D7BAD" w:rsidRDefault="0070761F" w:rsidP="003C3593">
          <w:pPr>
            <w:jc w:val="center"/>
            <w:rPr>
              <w:b/>
              <w:bCs/>
              <w:sz w:val="18"/>
              <w:szCs w:val="18"/>
            </w:rPr>
          </w:pPr>
        </w:p>
        <w:p w:rsidR="0070761F" w:rsidRPr="009D7BAD" w:rsidRDefault="0070761F" w:rsidP="003C3593">
          <w:pPr>
            <w:jc w:val="center"/>
            <w:rPr>
              <w:b/>
              <w:bCs/>
              <w:sz w:val="18"/>
              <w:szCs w:val="18"/>
            </w:rPr>
          </w:pPr>
          <w:r w:rsidRPr="009D7BAD">
            <w:rPr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70761F" w:rsidRPr="009D7BAD" w:rsidRDefault="0070761F" w:rsidP="003C3593">
          <w:pPr>
            <w:jc w:val="center"/>
            <w:rPr>
              <w:b/>
              <w:bCs/>
              <w:sz w:val="18"/>
              <w:szCs w:val="18"/>
            </w:rPr>
          </w:pPr>
        </w:p>
        <w:p w:rsidR="0070761F" w:rsidRPr="009D7BAD" w:rsidRDefault="0070761F" w:rsidP="003C3593">
          <w:pPr>
            <w:jc w:val="center"/>
            <w:rPr>
              <w:b/>
              <w:bCs/>
              <w:sz w:val="18"/>
              <w:szCs w:val="18"/>
            </w:rPr>
          </w:pPr>
          <w:r w:rsidRPr="009D7BAD">
            <w:rPr>
              <w:b/>
              <w:bCs/>
              <w:sz w:val="18"/>
              <w:szCs w:val="18"/>
            </w:rPr>
            <w:t>Destek Hizmetleri Daire</w:t>
          </w:r>
          <w:r>
            <w:rPr>
              <w:b/>
              <w:bCs/>
              <w:sz w:val="18"/>
              <w:szCs w:val="18"/>
            </w:rPr>
            <w:t>si</w:t>
          </w:r>
          <w:r w:rsidRPr="009D7BAD">
            <w:rPr>
              <w:b/>
              <w:bCs/>
              <w:sz w:val="18"/>
              <w:szCs w:val="18"/>
            </w:rPr>
            <w:t xml:space="preserve"> Başkanı</w:t>
          </w:r>
        </w:p>
      </w:tc>
    </w:tr>
  </w:tbl>
  <w:p w:rsidR="0070761F" w:rsidRDefault="0070761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1F" w:rsidRDefault="0070761F">
      <w:r>
        <w:separator/>
      </w:r>
    </w:p>
  </w:footnote>
  <w:footnote w:type="continuationSeparator" w:id="1">
    <w:p w:rsidR="0070761F" w:rsidRDefault="0070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/>
    </w:tblPr>
    <w:tblGrid>
      <w:gridCol w:w="2287"/>
      <w:gridCol w:w="4659"/>
      <w:gridCol w:w="1843"/>
      <w:gridCol w:w="1862"/>
    </w:tblGrid>
    <w:tr w:rsidR="0070761F" w:rsidRPr="00910679" w:rsidTr="005A5B79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70761F" w:rsidRPr="004C4A80" w:rsidRDefault="0070761F" w:rsidP="00CB6A62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409700" cy="1000125"/>
                <wp:effectExtent l="19050" t="0" r="0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9" w:type="dxa"/>
          <w:vMerge w:val="restart"/>
          <w:shd w:val="clear" w:color="auto" w:fill="ED7D31" w:themeFill="accent2"/>
          <w:vAlign w:val="center"/>
        </w:tcPr>
        <w:p w:rsidR="0070761F" w:rsidRPr="00D93BC5" w:rsidRDefault="0070761F" w:rsidP="00CB6A62">
          <w:pPr>
            <w:jc w:val="center"/>
            <w:rPr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70761F" w:rsidRPr="00470889" w:rsidRDefault="0070761F" w:rsidP="00CB6A62">
          <w:pPr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 w:rsidRPr="00CB6A62">
            <w:rPr>
              <w:b/>
              <w:sz w:val="22"/>
              <w:szCs w:val="22"/>
            </w:rPr>
            <w:t xml:space="preserve">Yürürlük Tarihi </w:t>
          </w:r>
        </w:p>
      </w:tc>
      <w:tc>
        <w:tcPr>
          <w:tcW w:w="1862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 w:rsidRPr="00CB6A62">
            <w:rPr>
              <w:b/>
              <w:bCs/>
              <w:sz w:val="22"/>
              <w:szCs w:val="22"/>
            </w:rPr>
            <w:t>10.02.2021</w:t>
          </w:r>
        </w:p>
      </w:tc>
    </w:tr>
    <w:tr w:rsidR="0070761F" w:rsidRPr="00910679" w:rsidTr="005A5B79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70761F" w:rsidRPr="00A13C49" w:rsidRDefault="0070761F" w:rsidP="00CB6A62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70761F" w:rsidRPr="0007787B" w:rsidRDefault="0070761F" w:rsidP="00CB6A62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 w:rsidRPr="00CB6A62">
            <w:rPr>
              <w:b/>
              <w:bCs/>
              <w:sz w:val="22"/>
              <w:szCs w:val="22"/>
            </w:rPr>
            <w:t>Doküman No</w:t>
          </w:r>
        </w:p>
      </w:tc>
      <w:tc>
        <w:tcPr>
          <w:tcW w:w="1862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proofErr w:type="gramStart"/>
          <w:r w:rsidRPr="00CB6A62">
            <w:rPr>
              <w:b/>
              <w:bCs/>
              <w:sz w:val="22"/>
              <w:szCs w:val="22"/>
            </w:rPr>
            <w:t>99445787</w:t>
          </w:r>
          <w:proofErr w:type="gramEnd"/>
          <w:r w:rsidRPr="00CB6A62">
            <w:rPr>
              <w:b/>
              <w:bCs/>
              <w:sz w:val="22"/>
              <w:szCs w:val="22"/>
            </w:rPr>
            <w:t>-FR.</w:t>
          </w:r>
          <w:r>
            <w:rPr>
              <w:b/>
              <w:bCs/>
              <w:sz w:val="22"/>
              <w:szCs w:val="22"/>
            </w:rPr>
            <w:t>0</w:t>
          </w:r>
          <w:r w:rsidRPr="00CB6A62">
            <w:rPr>
              <w:b/>
              <w:bCs/>
              <w:sz w:val="22"/>
              <w:szCs w:val="22"/>
            </w:rPr>
            <w:t>14</w:t>
          </w:r>
        </w:p>
      </w:tc>
    </w:tr>
    <w:tr w:rsidR="0070761F" w:rsidRPr="00910679" w:rsidTr="005A5B79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70761F" w:rsidRPr="00A13C49" w:rsidRDefault="0070761F" w:rsidP="00CB6A62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70761F" w:rsidRPr="0007787B" w:rsidRDefault="0070761F" w:rsidP="00CB6A62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proofErr w:type="spellStart"/>
          <w:r w:rsidRPr="00CB6A62">
            <w:rPr>
              <w:b/>
              <w:bCs/>
              <w:sz w:val="22"/>
              <w:szCs w:val="22"/>
            </w:rPr>
            <w:t>Rev</w:t>
          </w:r>
          <w:proofErr w:type="spellEnd"/>
          <w:r w:rsidRPr="00CB6A62">
            <w:rPr>
              <w:b/>
              <w:bCs/>
              <w:sz w:val="22"/>
              <w:szCs w:val="22"/>
            </w:rPr>
            <w:t>. No</w:t>
          </w:r>
        </w:p>
      </w:tc>
      <w:tc>
        <w:tcPr>
          <w:tcW w:w="1862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00</w:t>
          </w: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</w:tc>
    </w:tr>
    <w:tr w:rsidR="0070761F" w:rsidRPr="00910679" w:rsidTr="005A5B79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70761F" w:rsidRPr="00A13C49" w:rsidRDefault="0070761F" w:rsidP="00CB6A62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70761F" w:rsidRPr="0007787B" w:rsidRDefault="0070761F" w:rsidP="00CB6A62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proofErr w:type="spellStart"/>
          <w:proofErr w:type="gramStart"/>
          <w:r w:rsidRPr="00CB6A62">
            <w:rPr>
              <w:b/>
              <w:bCs/>
              <w:sz w:val="22"/>
              <w:szCs w:val="22"/>
            </w:rPr>
            <w:t>Rev</w:t>
          </w:r>
          <w:proofErr w:type="spellEnd"/>
          <w:r w:rsidRPr="00CB6A62">
            <w:rPr>
              <w:b/>
              <w:bCs/>
              <w:sz w:val="22"/>
              <w:szCs w:val="22"/>
            </w:rPr>
            <w:t>.Tarihi</w:t>
          </w:r>
          <w:proofErr w:type="gramEnd"/>
        </w:p>
      </w:tc>
      <w:tc>
        <w:tcPr>
          <w:tcW w:w="1862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…/</w:t>
          </w:r>
          <w:proofErr w:type="gramStart"/>
          <w:r>
            <w:rPr>
              <w:b/>
              <w:bCs/>
              <w:sz w:val="22"/>
              <w:szCs w:val="22"/>
            </w:rPr>
            <w:t>….</w:t>
          </w:r>
          <w:proofErr w:type="gramEnd"/>
          <w:r>
            <w:rPr>
              <w:b/>
              <w:bCs/>
              <w:sz w:val="22"/>
              <w:szCs w:val="22"/>
            </w:rPr>
            <w:t>/…..</w:t>
          </w: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</w:p>
      </w:tc>
    </w:tr>
    <w:tr w:rsidR="0070761F" w:rsidRPr="00910679" w:rsidTr="005A5B79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70761F" w:rsidRPr="00A13C49" w:rsidRDefault="0070761F" w:rsidP="00CB6A62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70761F" w:rsidRPr="0007787B" w:rsidRDefault="0070761F" w:rsidP="00CB6A62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70761F" w:rsidRPr="00CB6A62" w:rsidRDefault="0070761F" w:rsidP="00CB6A62">
          <w:pPr>
            <w:rPr>
              <w:b/>
              <w:bCs/>
              <w:sz w:val="22"/>
              <w:szCs w:val="22"/>
            </w:rPr>
          </w:pPr>
          <w:r w:rsidRPr="00CB6A62">
            <w:rPr>
              <w:b/>
              <w:bCs/>
              <w:sz w:val="22"/>
              <w:szCs w:val="22"/>
            </w:rPr>
            <w:t>Sayfa No</w:t>
          </w:r>
        </w:p>
      </w:tc>
      <w:tc>
        <w:tcPr>
          <w:tcW w:w="1862" w:type="dxa"/>
          <w:shd w:val="clear" w:color="auto" w:fill="FFFFFF"/>
          <w:vAlign w:val="center"/>
        </w:tcPr>
        <w:p w:rsidR="0070761F" w:rsidRPr="00CB6A62" w:rsidRDefault="00244EE4" w:rsidP="00CB6A62">
          <w:pPr>
            <w:ind w:left="459"/>
            <w:rPr>
              <w:b/>
              <w:bCs/>
              <w:sz w:val="22"/>
              <w:szCs w:val="22"/>
            </w:rPr>
          </w:pPr>
          <w:r w:rsidRPr="00CB6A62">
            <w:rPr>
              <w:b/>
              <w:bCs/>
              <w:sz w:val="22"/>
              <w:szCs w:val="22"/>
            </w:rPr>
            <w:fldChar w:fldCharType="begin"/>
          </w:r>
          <w:r w:rsidR="0070761F" w:rsidRPr="00CB6A62">
            <w:rPr>
              <w:b/>
              <w:bCs/>
              <w:sz w:val="22"/>
              <w:szCs w:val="22"/>
            </w:rPr>
            <w:instrText xml:space="preserve"> PAGE  \* Arabic  \* MERGEFORMAT </w:instrText>
          </w:r>
          <w:r w:rsidRPr="00CB6A62">
            <w:rPr>
              <w:b/>
              <w:bCs/>
              <w:sz w:val="22"/>
              <w:szCs w:val="22"/>
            </w:rPr>
            <w:fldChar w:fldCharType="separate"/>
          </w:r>
          <w:r w:rsidR="00A23044">
            <w:rPr>
              <w:b/>
              <w:bCs/>
              <w:noProof/>
              <w:sz w:val="22"/>
              <w:szCs w:val="22"/>
            </w:rPr>
            <w:t>1</w:t>
          </w:r>
          <w:r w:rsidRPr="00CB6A62">
            <w:rPr>
              <w:b/>
              <w:bCs/>
              <w:sz w:val="22"/>
              <w:szCs w:val="22"/>
            </w:rPr>
            <w:fldChar w:fldCharType="end"/>
          </w:r>
          <w:r w:rsidR="0070761F" w:rsidRPr="00CB6A62">
            <w:rPr>
              <w:b/>
              <w:bCs/>
              <w:sz w:val="22"/>
              <w:szCs w:val="22"/>
            </w:rPr>
            <w:t xml:space="preserve"> / </w:t>
          </w:r>
          <w:fldSimple w:instr=" NUMPAGES   \* MERGEFORMAT ">
            <w:r w:rsidR="00A23044" w:rsidRPr="00A23044">
              <w:rPr>
                <w:b/>
                <w:bCs/>
                <w:noProof/>
                <w:sz w:val="22"/>
                <w:szCs w:val="22"/>
              </w:rPr>
              <w:t>1</w:t>
            </w:r>
          </w:fldSimple>
        </w:p>
      </w:tc>
    </w:tr>
    <w:tr w:rsidR="0070761F" w:rsidRPr="00BC733A" w:rsidTr="00CB6A62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70761F" w:rsidRDefault="0070761F" w:rsidP="00CB6A62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shd w:val="clear" w:color="auto" w:fill="FFFFFF"/>
          <w:vAlign w:val="center"/>
        </w:tcPr>
        <w:p w:rsidR="0070761F" w:rsidRPr="005A5B79" w:rsidRDefault="0070761F" w:rsidP="00CB6A62">
          <w:pPr>
            <w:jc w:val="center"/>
            <w:rPr>
              <w:b/>
              <w:bCs/>
              <w:color w:val="0070C0"/>
              <w:szCs w:val="24"/>
            </w:rPr>
          </w:pPr>
          <w:r w:rsidRPr="00447B22">
            <w:rPr>
              <w:b/>
              <w:color w:val="0070C0"/>
              <w:sz w:val="24"/>
              <w:szCs w:val="22"/>
            </w:rPr>
            <w:t>İSG</w:t>
          </w:r>
          <w:r>
            <w:rPr>
              <w:b/>
              <w:color w:val="0070C0"/>
              <w:sz w:val="24"/>
              <w:szCs w:val="22"/>
            </w:rPr>
            <w:t xml:space="preserve"> </w:t>
          </w:r>
          <w:r w:rsidRPr="005A5B79">
            <w:rPr>
              <w:b/>
              <w:color w:val="0070C0"/>
              <w:sz w:val="24"/>
              <w:szCs w:val="22"/>
            </w:rPr>
            <w:t>YANGIN ACİL</w:t>
          </w:r>
          <w:r>
            <w:rPr>
              <w:b/>
              <w:color w:val="0070C0"/>
              <w:sz w:val="24"/>
              <w:szCs w:val="22"/>
            </w:rPr>
            <w:t xml:space="preserve"> DURUM</w:t>
          </w:r>
          <w:r w:rsidRPr="005A5B79">
            <w:rPr>
              <w:b/>
              <w:color w:val="0070C0"/>
              <w:sz w:val="24"/>
              <w:szCs w:val="22"/>
            </w:rPr>
            <w:t xml:space="preserve"> EYLEM TATBİKAT FORMU</w:t>
          </w:r>
        </w:p>
      </w:tc>
    </w:tr>
  </w:tbl>
  <w:p w:rsidR="0070761F" w:rsidRDefault="0070761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469AC"/>
    <w:multiLevelType w:val="hybridMultilevel"/>
    <w:tmpl w:val="3064EC5A"/>
    <w:lvl w:ilvl="0" w:tplc="B8089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052A7"/>
    <w:multiLevelType w:val="hybridMultilevel"/>
    <w:tmpl w:val="467C80AC"/>
    <w:lvl w:ilvl="0" w:tplc="FFFFFFFF">
      <w:start w:val="1"/>
      <w:numFmt w:val="decimalZero"/>
      <w:lvlText w:val="AB-F-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B17531"/>
    <w:multiLevelType w:val="multilevel"/>
    <w:tmpl w:val="60923B32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A2726"/>
    <w:rsid w:val="0000495F"/>
    <w:rsid w:val="00007719"/>
    <w:rsid w:val="0003196E"/>
    <w:rsid w:val="00035948"/>
    <w:rsid w:val="000575B3"/>
    <w:rsid w:val="0006437B"/>
    <w:rsid w:val="00077BF1"/>
    <w:rsid w:val="00096CD5"/>
    <w:rsid w:val="000A259D"/>
    <w:rsid w:val="000B10A2"/>
    <w:rsid w:val="00126D5C"/>
    <w:rsid w:val="0013222E"/>
    <w:rsid w:val="001A2726"/>
    <w:rsid w:val="001D3C29"/>
    <w:rsid w:val="001F19DD"/>
    <w:rsid w:val="00244EE4"/>
    <w:rsid w:val="00247371"/>
    <w:rsid w:val="0025085B"/>
    <w:rsid w:val="002A2EF0"/>
    <w:rsid w:val="002A643F"/>
    <w:rsid w:val="002F773F"/>
    <w:rsid w:val="003073F9"/>
    <w:rsid w:val="0034561B"/>
    <w:rsid w:val="00365ECC"/>
    <w:rsid w:val="003A0C43"/>
    <w:rsid w:val="003B5F62"/>
    <w:rsid w:val="003C3593"/>
    <w:rsid w:val="003D5735"/>
    <w:rsid w:val="003F7703"/>
    <w:rsid w:val="00413772"/>
    <w:rsid w:val="00422B52"/>
    <w:rsid w:val="004265D5"/>
    <w:rsid w:val="004278E3"/>
    <w:rsid w:val="00447B22"/>
    <w:rsid w:val="00454A53"/>
    <w:rsid w:val="00486C94"/>
    <w:rsid w:val="004C0DA3"/>
    <w:rsid w:val="00500BF0"/>
    <w:rsid w:val="00511D19"/>
    <w:rsid w:val="005448FA"/>
    <w:rsid w:val="00574C57"/>
    <w:rsid w:val="00577904"/>
    <w:rsid w:val="005A5B79"/>
    <w:rsid w:val="005D1A82"/>
    <w:rsid w:val="005F2B7F"/>
    <w:rsid w:val="006031AA"/>
    <w:rsid w:val="0065070E"/>
    <w:rsid w:val="0066419D"/>
    <w:rsid w:val="006722A9"/>
    <w:rsid w:val="0067537C"/>
    <w:rsid w:val="006A3690"/>
    <w:rsid w:val="006E1139"/>
    <w:rsid w:val="0070761F"/>
    <w:rsid w:val="0072395D"/>
    <w:rsid w:val="0074457F"/>
    <w:rsid w:val="00751BDC"/>
    <w:rsid w:val="007574BE"/>
    <w:rsid w:val="007610D6"/>
    <w:rsid w:val="0076281F"/>
    <w:rsid w:val="00773B3D"/>
    <w:rsid w:val="00781683"/>
    <w:rsid w:val="00785155"/>
    <w:rsid w:val="007F56F5"/>
    <w:rsid w:val="00804243"/>
    <w:rsid w:val="008406F8"/>
    <w:rsid w:val="00866528"/>
    <w:rsid w:val="0087361B"/>
    <w:rsid w:val="00873C17"/>
    <w:rsid w:val="008815BC"/>
    <w:rsid w:val="008C7B38"/>
    <w:rsid w:val="008F2E50"/>
    <w:rsid w:val="008F3CC1"/>
    <w:rsid w:val="00905833"/>
    <w:rsid w:val="00931796"/>
    <w:rsid w:val="00956ECE"/>
    <w:rsid w:val="009776CA"/>
    <w:rsid w:val="00986631"/>
    <w:rsid w:val="00997F5D"/>
    <w:rsid w:val="009B6E9C"/>
    <w:rsid w:val="009D106D"/>
    <w:rsid w:val="009D5B21"/>
    <w:rsid w:val="00A04977"/>
    <w:rsid w:val="00A06ADD"/>
    <w:rsid w:val="00A23044"/>
    <w:rsid w:val="00A5688D"/>
    <w:rsid w:val="00A669A8"/>
    <w:rsid w:val="00AB023B"/>
    <w:rsid w:val="00AD093E"/>
    <w:rsid w:val="00B121B4"/>
    <w:rsid w:val="00B6096B"/>
    <w:rsid w:val="00BC0C64"/>
    <w:rsid w:val="00C4747F"/>
    <w:rsid w:val="00C75B2C"/>
    <w:rsid w:val="00C7715A"/>
    <w:rsid w:val="00CB5FDE"/>
    <w:rsid w:val="00CB6A62"/>
    <w:rsid w:val="00CF4AA6"/>
    <w:rsid w:val="00D07DC6"/>
    <w:rsid w:val="00D151CA"/>
    <w:rsid w:val="00D15CB8"/>
    <w:rsid w:val="00DB7A8C"/>
    <w:rsid w:val="00DF14EF"/>
    <w:rsid w:val="00E2055E"/>
    <w:rsid w:val="00E518F3"/>
    <w:rsid w:val="00E60F66"/>
    <w:rsid w:val="00E6133B"/>
    <w:rsid w:val="00E614F8"/>
    <w:rsid w:val="00E9454C"/>
    <w:rsid w:val="00ED44C1"/>
    <w:rsid w:val="00EE093A"/>
    <w:rsid w:val="00EE1FD7"/>
    <w:rsid w:val="00EF2ABE"/>
    <w:rsid w:val="00F07E2E"/>
    <w:rsid w:val="00F21208"/>
    <w:rsid w:val="00F46357"/>
    <w:rsid w:val="00F62927"/>
    <w:rsid w:val="00F71879"/>
    <w:rsid w:val="00FF0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DE"/>
  </w:style>
  <w:style w:type="paragraph" w:styleId="Balk1">
    <w:name w:val="heading 1"/>
    <w:basedOn w:val="Normal"/>
    <w:next w:val="Normal"/>
    <w:qFormat/>
    <w:rsid w:val="00CB5FDE"/>
    <w:pPr>
      <w:keepNext/>
      <w:numPr>
        <w:numId w:val="1"/>
      </w:numPr>
      <w:spacing w:line="360" w:lineRule="auto"/>
      <w:jc w:val="both"/>
      <w:outlineLvl w:val="0"/>
    </w:pPr>
    <w:rPr>
      <w:b/>
      <w:bCs/>
      <w:sz w:val="24"/>
    </w:rPr>
  </w:style>
  <w:style w:type="paragraph" w:styleId="Balk2">
    <w:name w:val="heading 2"/>
    <w:basedOn w:val="Normal"/>
    <w:next w:val="Normal"/>
    <w:qFormat/>
    <w:rsid w:val="00CB5FDE"/>
    <w:pPr>
      <w:keepNext/>
      <w:numPr>
        <w:ilvl w:val="1"/>
        <w:numId w:val="1"/>
      </w:numPr>
      <w:jc w:val="both"/>
      <w:outlineLvl w:val="1"/>
    </w:pPr>
    <w:rPr>
      <w:rFonts w:ascii="Arial" w:hAnsi="Arial"/>
      <w:sz w:val="24"/>
    </w:rPr>
  </w:style>
  <w:style w:type="paragraph" w:styleId="Balk3">
    <w:name w:val="heading 3"/>
    <w:basedOn w:val="Normal"/>
    <w:next w:val="Normal"/>
    <w:qFormat/>
    <w:rsid w:val="00CB5FDE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CB5FDE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CB5FDE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Balk6">
    <w:name w:val="heading 6"/>
    <w:basedOn w:val="Normal"/>
    <w:next w:val="Normal"/>
    <w:qFormat/>
    <w:rsid w:val="00CB5FD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rsid w:val="00CB5FD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alk8">
    <w:name w:val="heading 8"/>
    <w:basedOn w:val="Normal"/>
    <w:next w:val="Normal"/>
    <w:qFormat/>
    <w:rsid w:val="00CB5FD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alk9">
    <w:name w:val="heading 9"/>
    <w:basedOn w:val="Normal"/>
    <w:next w:val="Normal"/>
    <w:qFormat/>
    <w:rsid w:val="00CB5FD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B5FDE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FR1">
    <w:name w:val="FR1"/>
    <w:rsid w:val="002F773F"/>
    <w:pPr>
      <w:widowControl w:val="0"/>
      <w:autoSpaceDE w:val="0"/>
      <w:autoSpaceDN w:val="0"/>
      <w:adjustRightInd w:val="0"/>
      <w:spacing w:before="820" w:line="540" w:lineRule="auto"/>
      <w:ind w:left="720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Altbilgi">
    <w:name w:val="footer"/>
    <w:basedOn w:val="Normal"/>
    <w:rsid w:val="00AB02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049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070E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723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0">
    <w:name w:val="Üst Bilgi Char"/>
    <w:uiPriority w:val="99"/>
    <w:rsid w:val="001F19DD"/>
  </w:style>
  <w:style w:type="paragraph" w:styleId="BalonMetni">
    <w:name w:val="Balloon Text"/>
    <w:basedOn w:val="Normal"/>
    <w:link w:val="BalonMetniChar"/>
    <w:rsid w:val="00CB6A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B6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>adlbelge.com</cp:keywords>
  <dc:description/>
  <cp:lastModifiedBy>tk34756</cp:lastModifiedBy>
  <cp:revision>26</cp:revision>
  <cp:lastPrinted>2022-01-19T14:02:00Z</cp:lastPrinted>
  <dcterms:created xsi:type="dcterms:W3CDTF">2020-01-15T08:13:00Z</dcterms:created>
  <dcterms:modified xsi:type="dcterms:W3CDTF">2022-01-19T14:04:00Z</dcterms:modified>
</cp:coreProperties>
</file>