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4"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10774"/>
      </w:tblGrid>
      <w:tr w:rsidR="001140A2" w:rsidRPr="001140A2" w:rsidTr="000B4B08">
        <w:trPr>
          <w:trHeight w:val="10739"/>
        </w:trPr>
        <w:tc>
          <w:tcPr>
            <w:tcW w:w="10774" w:type="dxa"/>
          </w:tcPr>
          <w:p w:rsidR="001140A2" w:rsidRPr="001140A2" w:rsidRDefault="001140A2" w:rsidP="00136EA5">
            <w:pPr>
              <w:ind w:left="356"/>
              <w:rPr>
                <w:rFonts w:ascii="Times New Roman" w:hAnsi="Times New Roman" w:cs="Times New Roman"/>
                <w:sz w:val="24"/>
              </w:rPr>
            </w:pPr>
            <w:r w:rsidRPr="001140A2">
              <w:rPr>
                <w:rFonts w:ascii="Times New Roman" w:hAnsi="Times New Roman" w:cs="Times New Roman"/>
                <w:b/>
                <w:sz w:val="24"/>
              </w:rPr>
              <w:t xml:space="preserve">Görev Unvanı: </w:t>
            </w:r>
            <w:r w:rsidRPr="001140A2">
              <w:rPr>
                <w:rFonts w:ascii="Times New Roman" w:hAnsi="Times New Roman" w:cs="Times New Roman"/>
                <w:sz w:val="24"/>
              </w:rPr>
              <w:t>İSG Temsilcisi</w:t>
            </w:r>
            <w:r w:rsidR="002F50A2">
              <w:rPr>
                <w:rFonts w:ascii="Times New Roman" w:hAnsi="Times New Roman" w:cs="Times New Roman"/>
                <w:sz w:val="24"/>
              </w:rPr>
              <w:t xml:space="preserve"> </w:t>
            </w:r>
            <w:r w:rsidR="00A76F58">
              <w:rPr>
                <w:rFonts w:ascii="Times New Roman" w:hAnsi="Times New Roman" w:cs="Times New Roman"/>
                <w:sz w:val="24"/>
              </w:rPr>
              <w:t xml:space="preserve">- </w:t>
            </w:r>
            <w:r w:rsidR="002F50A2">
              <w:rPr>
                <w:rFonts w:ascii="Times New Roman" w:hAnsi="Times New Roman" w:cs="Times New Roman"/>
                <w:sz w:val="24"/>
              </w:rPr>
              <w:t>(Sivil Savunma ve Güvenlik İşleri Şube Müdürü)</w:t>
            </w:r>
          </w:p>
          <w:p w:rsidR="001140A2" w:rsidRPr="001140A2" w:rsidRDefault="001140A2" w:rsidP="00136EA5">
            <w:pPr>
              <w:ind w:left="356"/>
              <w:rPr>
                <w:rFonts w:ascii="Times New Roman" w:hAnsi="Times New Roman" w:cs="Times New Roman"/>
                <w:sz w:val="24"/>
              </w:rPr>
            </w:pPr>
            <w:r w:rsidRPr="001140A2">
              <w:rPr>
                <w:rFonts w:ascii="Times New Roman" w:hAnsi="Times New Roman" w:cs="Times New Roman"/>
                <w:b/>
                <w:sz w:val="24"/>
              </w:rPr>
              <w:t xml:space="preserve">Bağlı Bulunduğu Birimler: </w:t>
            </w:r>
            <w:r w:rsidR="005C4101">
              <w:rPr>
                <w:rFonts w:ascii="Times New Roman" w:hAnsi="Times New Roman" w:cs="Times New Roman"/>
                <w:sz w:val="24"/>
              </w:rPr>
              <w:t>Destek Hizmetleri Dairesi Başkanı</w:t>
            </w:r>
            <w:r w:rsidR="00B64553">
              <w:rPr>
                <w:rFonts w:ascii="Times New Roman" w:hAnsi="Times New Roman" w:cs="Times New Roman"/>
                <w:sz w:val="24"/>
              </w:rPr>
              <w:t xml:space="preserve"> (İSG Yönetim Temsilcisi)</w:t>
            </w:r>
          </w:p>
          <w:p w:rsidR="001140A2" w:rsidRPr="001140A2" w:rsidRDefault="001140A2" w:rsidP="002F50A2">
            <w:pPr>
              <w:ind w:left="3049" w:hanging="2693"/>
              <w:rPr>
                <w:rFonts w:ascii="Times New Roman" w:hAnsi="Times New Roman" w:cs="Times New Roman"/>
                <w:sz w:val="24"/>
              </w:rPr>
            </w:pPr>
            <w:r w:rsidRPr="001140A2">
              <w:rPr>
                <w:rFonts w:ascii="Times New Roman" w:hAnsi="Times New Roman" w:cs="Times New Roman"/>
                <w:b/>
                <w:sz w:val="24"/>
              </w:rPr>
              <w:t xml:space="preserve">Bağlı Bulunan Bölümler: </w:t>
            </w:r>
            <w:r w:rsidR="00136EA5">
              <w:rPr>
                <w:rFonts w:ascii="Times New Roman" w:hAnsi="Times New Roman" w:cs="Times New Roman"/>
                <w:sz w:val="24"/>
              </w:rPr>
              <w:t>İş Sağlığı ve Güvenliği Birimi, Koruyucu Güvenlik Birimi</w:t>
            </w:r>
            <w:r w:rsidR="00A76F58">
              <w:rPr>
                <w:rFonts w:ascii="Times New Roman" w:hAnsi="Times New Roman" w:cs="Times New Roman"/>
                <w:sz w:val="24"/>
              </w:rPr>
              <w:t>,</w:t>
            </w:r>
            <w:r w:rsidR="00136EA5">
              <w:rPr>
                <w:rFonts w:ascii="Times New Roman" w:hAnsi="Times New Roman" w:cs="Times New Roman"/>
                <w:sz w:val="24"/>
              </w:rPr>
              <w:t xml:space="preserve"> </w:t>
            </w:r>
            <w:r w:rsidR="002F50A2">
              <w:rPr>
                <w:rFonts w:ascii="Times New Roman" w:hAnsi="Times New Roman" w:cs="Times New Roman"/>
                <w:sz w:val="24"/>
              </w:rPr>
              <w:t>Sivil Savunma Birimi</w:t>
            </w:r>
            <w:r w:rsidR="00A76F58">
              <w:rPr>
                <w:rFonts w:ascii="Times New Roman" w:hAnsi="Times New Roman" w:cs="Times New Roman"/>
                <w:sz w:val="24"/>
              </w:rPr>
              <w:t xml:space="preserve"> ve </w:t>
            </w:r>
            <w:proofErr w:type="gramStart"/>
            <w:r w:rsidR="00A76F58">
              <w:rPr>
                <w:rFonts w:ascii="Times New Roman" w:hAnsi="Times New Roman" w:cs="Times New Roman"/>
                <w:sz w:val="24"/>
              </w:rPr>
              <w:t>Müracaat  Memurluğu</w:t>
            </w:r>
            <w:proofErr w:type="gramEnd"/>
            <w:r w:rsidR="00A76F58">
              <w:rPr>
                <w:rFonts w:ascii="Times New Roman" w:hAnsi="Times New Roman" w:cs="Times New Roman"/>
                <w:sz w:val="24"/>
              </w:rPr>
              <w:t>.</w:t>
            </w:r>
          </w:p>
          <w:p w:rsidR="001140A2" w:rsidRPr="001140A2" w:rsidRDefault="001140A2" w:rsidP="00B64553">
            <w:pPr>
              <w:ind w:left="356"/>
              <w:rPr>
                <w:rFonts w:ascii="Times New Roman" w:hAnsi="Times New Roman" w:cs="Times New Roman"/>
                <w:b/>
                <w:sz w:val="24"/>
              </w:rPr>
            </w:pPr>
            <w:r w:rsidRPr="001140A2">
              <w:rPr>
                <w:rFonts w:ascii="Times New Roman" w:hAnsi="Times New Roman" w:cs="Times New Roman"/>
                <w:b/>
                <w:sz w:val="24"/>
              </w:rPr>
              <w:t>Görevleri</w:t>
            </w:r>
          </w:p>
          <w:p w:rsidR="001140A2" w:rsidRPr="001140A2" w:rsidRDefault="001140A2" w:rsidP="00646472">
            <w:pPr>
              <w:pStyle w:val="ListeParagraf"/>
              <w:numPr>
                <w:ilvl w:val="0"/>
                <w:numId w:val="41"/>
              </w:numPr>
              <w:spacing w:line="276" w:lineRule="auto"/>
              <w:ind w:right="214"/>
              <w:jc w:val="both"/>
              <w:rPr>
                <w:rFonts w:ascii="Times New Roman" w:hAnsi="Times New Roman" w:cs="Times New Roman"/>
                <w:sz w:val="24"/>
              </w:rPr>
            </w:pPr>
            <w:r w:rsidRPr="001140A2">
              <w:rPr>
                <w:rFonts w:ascii="Times New Roman" w:hAnsi="Times New Roman" w:cs="Times New Roman"/>
                <w:sz w:val="24"/>
              </w:rPr>
              <w:t xml:space="preserve">ISO 45001:2018 İSG </w:t>
            </w:r>
            <w:r w:rsidR="005C4101">
              <w:rPr>
                <w:rFonts w:ascii="Times New Roman" w:hAnsi="Times New Roman" w:cs="Times New Roman"/>
                <w:sz w:val="24"/>
              </w:rPr>
              <w:t>Y</w:t>
            </w:r>
            <w:r w:rsidRPr="001140A2">
              <w:rPr>
                <w:rFonts w:ascii="Times New Roman" w:hAnsi="Times New Roman" w:cs="Times New Roman"/>
                <w:sz w:val="24"/>
              </w:rPr>
              <w:t xml:space="preserve">önetim </w:t>
            </w:r>
            <w:r w:rsidR="005C4101">
              <w:rPr>
                <w:rFonts w:ascii="Times New Roman" w:hAnsi="Times New Roman" w:cs="Times New Roman"/>
                <w:sz w:val="24"/>
              </w:rPr>
              <w:t>S</w:t>
            </w:r>
            <w:r w:rsidRPr="001140A2">
              <w:rPr>
                <w:rFonts w:ascii="Times New Roman" w:hAnsi="Times New Roman" w:cs="Times New Roman"/>
                <w:sz w:val="24"/>
              </w:rPr>
              <w:t xml:space="preserve">isteminin temel unsurlarını oluşturmak, sistem gerekliliklerinin </w:t>
            </w:r>
            <w:r w:rsidR="002F50A2">
              <w:rPr>
                <w:rFonts w:ascii="Times New Roman" w:hAnsi="Times New Roman" w:cs="Times New Roman"/>
                <w:sz w:val="24"/>
              </w:rPr>
              <w:t>Kurumda</w:t>
            </w:r>
            <w:r w:rsidRPr="001140A2">
              <w:rPr>
                <w:rFonts w:ascii="Times New Roman" w:hAnsi="Times New Roman" w:cs="Times New Roman"/>
                <w:sz w:val="24"/>
              </w:rPr>
              <w:t xml:space="preserve"> uygulanmasını sağlamak ve sürdürmek amacıyla İSG’ ye liderlik etmek,</w:t>
            </w:r>
          </w:p>
          <w:p w:rsidR="001140A2" w:rsidRPr="001140A2" w:rsidRDefault="001140A2" w:rsidP="00646472">
            <w:pPr>
              <w:pStyle w:val="ListeParagraf"/>
              <w:numPr>
                <w:ilvl w:val="0"/>
                <w:numId w:val="41"/>
              </w:numPr>
              <w:spacing w:line="276" w:lineRule="auto"/>
              <w:ind w:right="214"/>
              <w:jc w:val="both"/>
              <w:rPr>
                <w:rFonts w:ascii="Times New Roman" w:hAnsi="Times New Roman" w:cs="Times New Roman"/>
                <w:sz w:val="24"/>
              </w:rPr>
            </w:pPr>
            <w:proofErr w:type="gramStart"/>
            <w:r w:rsidRPr="001140A2">
              <w:rPr>
                <w:rFonts w:ascii="Times New Roman" w:hAnsi="Times New Roman" w:cs="Times New Roman"/>
                <w:sz w:val="24"/>
              </w:rPr>
              <w:t xml:space="preserve">Herhangi bir gerekçeye bağlı olmaksızın oluşan tüm değişiklik durumlarının takibini yapmak. </w:t>
            </w:r>
            <w:proofErr w:type="gramEnd"/>
            <w:r w:rsidRPr="001140A2">
              <w:rPr>
                <w:rFonts w:ascii="Times New Roman" w:hAnsi="Times New Roman" w:cs="Times New Roman"/>
                <w:sz w:val="24"/>
              </w:rPr>
              <w:t xml:space="preserve">(Standart değişikliği, müşteri talep ve beklentilerindeki değişiklikler, yasal ve diğer şartlardan doğan değişiklikleri vb.) </w:t>
            </w:r>
          </w:p>
          <w:p w:rsidR="001140A2" w:rsidRPr="001140A2" w:rsidRDefault="00136EA5" w:rsidP="00646472">
            <w:pPr>
              <w:pStyle w:val="ListeParagraf"/>
              <w:numPr>
                <w:ilvl w:val="0"/>
                <w:numId w:val="41"/>
              </w:numPr>
              <w:spacing w:line="276" w:lineRule="auto"/>
              <w:ind w:right="214"/>
              <w:jc w:val="both"/>
              <w:rPr>
                <w:rFonts w:ascii="Times New Roman" w:hAnsi="Times New Roman" w:cs="Times New Roman"/>
                <w:sz w:val="24"/>
              </w:rPr>
            </w:pPr>
            <w:r>
              <w:rPr>
                <w:rFonts w:ascii="Times New Roman" w:hAnsi="Times New Roman" w:cs="Times New Roman"/>
                <w:sz w:val="24"/>
              </w:rPr>
              <w:t xml:space="preserve">TS </w:t>
            </w:r>
            <w:r w:rsidR="001140A2" w:rsidRPr="001140A2">
              <w:rPr>
                <w:rFonts w:ascii="Times New Roman" w:hAnsi="Times New Roman" w:cs="Times New Roman"/>
                <w:sz w:val="24"/>
              </w:rPr>
              <w:t xml:space="preserve">ISO 45001:2018 İSG </w:t>
            </w:r>
            <w:r w:rsidR="005C4101">
              <w:rPr>
                <w:rFonts w:ascii="Times New Roman" w:hAnsi="Times New Roman" w:cs="Times New Roman"/>
                <w:sz w:val="24"/>
              </w:rPr>
              <w:t>Y</w:t>
            </w:r>
            <w:r w:rsidR="001140A2" w:rsidRPr="001140A2">
              <w:rPr>
                <w:rFonts w:ascii="Times New Roman" w:hAnsi="Times New Roman" w:cs="Times New Roman"/>
                <w:sz w:val="24"/>
              </w:rPr>
              <w:t xml:space="preserve">önetim </w:t>
            </w:r>
            <w:r w:rsidR="005C4101">
              <w:rPr>
                <w:rFonts w:ascii="Times New Roman" w:hAnsi="Times New Roman" w:cs="Times New Roman"/>
                <w:sz w:val="24"/>
              </w:rPr>
              <w:t>S</w:t>
            </w:r>
            <w:r w:rsidR="001140A2" w:rsidRPr="001140A2">
              <w:rPr>
                <w:rFonts w:ascii="Times New Roman" w:hAnsi="Times New Roman" w:cs="Times New Roman"/>
                <w:sz w:val="24"/>
              </w:rPr>
              <w:t>isteminin dokümanlarının tanımlanmasını ve uygulamalarının etkinliğinin takip edilmesini sağlamak,</w:t>
            </w:r>
          </w:p>
          <w:p w:rsidR="001140A2" w:rsidRPr="001140A2" w:rsidRDefault="00136EA5" w:rsidP="00646472">
            <w:pPr>
              <w:pStyle w:val="ListeParagraf"/>
              <w:numPr>
                <w:ilvl w:val="0"/>
                <w:numId w:val="41"/>
              </w:numPr>
              <w:spacing w:line="276" w:lineRule="auto"/>
              <w:ind w:right="214"/>
              <w:jc w:val="both"/>
              <w:rPr>
                <w:rFonts w:ascii="Times New Roman" w:hAnsi="Times New Roman" w:cs="Times New Roman"/>
                <w:sz w:val="24"/>
              </w:rPr>
            </w:pPr>
            <w:r>
              <w:rPr>
                <w:rFonts w:ascii="Times New Roman" w:hAnsi="Times New Roman" w:cs="Times New Roman"/>
                <w:sz w:val="24"/>
              </w:rPr>
              <w:t xml:space="preserve">TS </w:t>
            </w:r>
            <w:r w:rsidR="001140A2" w:rsidRPr="001140A2">
              <w:rPr>
                <w:rFonts w:ascii="Times New Roman" w:hAnsi="Times New Roman" w:cs="Times New Roman"/>
                <w:sz w:val="24"/>
              </w:rPr>
              <w:t xml:space="preserve">ISO 45001:2018 İSG </w:t>
            </w:r>
            <w:r w:rsidR="005C4101">
              <w:rPr>
                <w:rFonts w:ascii="Times New Roman" w:hAnsi="Times New Roman" w:cs="Times New Roman"/>
                <w:sz w:val="24"/>
              </w:rPr>
              <w:t>Y</w:t>
            </w:r>
            <w:r w:rsidR="005C4101" w:rsidRPr="001140A2">
              <w:rPr>
                <w:rFonts w:ascii="Times New Roman" w:hAnsi="Times New Roman" w:cs="Times New Roman"/>
                <w:sz w:val="24"/>
              </w:rPr>
              <w:t xml:space="preserve">önetim </w:t>
            </w:r>
            <w:r w:rsidR="005C4101">
              <w:rPr>
                <w:rFonts w:ascii="Times New Roman" w:hAnsi="Times New Roman" w:cs="Times New Roman"/>
                <w:sz w:val="24"/>
              </w:rPr>
              <w:t>S</w:t>
            </w:r>
            <w:r w:rsidR="005C4101" w:rsidRPr="001140A2">
              <w:rPr>
                <w:rFonts w:ascii="Times New Roman" w:hAnsi="Times New Roman" w:cs="Times New Roman"/>
                <w:sz w:val="24"/>
              </w:rPr>
              <w:t xml:space="preserve">isteminin </w:t>
            </w:r>
            <w:r w:rsidR="001140A2" w:rsidRPr="001140A2">
              <w:rPr>
                <w:rFonts w:ascii="Times New Roman" w:hAnsi="Times New Roman" w:cs="Times New Roman"/>
                <w:sz w:val="24"/>
              </w:rPr>
              <w:t>iç ve dış denetimlerinin ilgili kişi ve kuruluşlarla koordinasyonunu sağlamak, performansını raporlamak.</w:t>
            </w:r>
          </w:p>
          <w:p w:rsidR="001140A2" w:rsidRPr="001140A2" w:rsidRDefault="00136EA5" w:rsidP="00646472">
            <w:pPr>
              <w:pStyle w:val="ListeParagraf"/>
              <w:numPr>
                <w:ilvl w:val="0"/>
                <w:numId w:val="41"/>
              </w:numPr>
              <w:spacing w:line="276" w:lineRule="auto"/>
              <w:ind w:right="214"/>
              <w:jc w:val="both"/>
              <w:rPr>
                <w:rFonts w:ascii="Times New Roman" w:hAnsi="Times New Roman" w:cs="Times New Roman"/>
                <w:sz w:val="24"/>
              </w:rPr>
            </w:pPr>
            <w:r>
              <w:rPr>
                <w:rFonts w:ascii="Times New Roman" w:hAnsi="Times New Roman" w:cs="Times New Roman"/>
                <w:sz w:val="24"/>
              </w:rPr>
              <w:t xml:space="preserve">TS </w:t>
            </w:r>
            <w:r w:rsidR="001140A2" w:rsidRPr="001140A2">
              <w:rPr>
                <w:rFonts w:ascii="Times New Roman" w:hAnsi="Times New Roman" w:cs="Times New Roman"/>
                <w:sz w:val="24"/>
              </w:rPr>
              <w:t xml:space="preserve">ISO 45001:2018 İSG </w:t>
            </w:r>
            <w:r w:rsidR="005C4101">
              <w:rPr>
                <w:rFonts w:ascii="Times New Roman" w:hAnsi="Times New Roman" w:cs="Times New Roman"/>
                <w:sz w:val="24"/>
              </w:rPr>
              <w:t>Y</w:t>
            </w:r>
            <w:r w:rsidR="005C4101" w:rsidRPr="001140A2">
              <w:rPr>
                <w:rFonts w:ascii="Times New Roman" w:hAnsi="Times New Roman" w:cs="Times New Roman"/>
                <w:sz w:val="24"/>
              </w:rPr>
              <w:t xml:space="preserve">önetim </w:t>
            </w:r>
            <w:r w:rsidR="005C4101">
              <w:rPr>
                <w:rFonts w:ascii="Times New Roman" w:hAnsi="Times New Roman" w:cs="Times New Roman"/>
                <w:sz w:val="24"/>
              </w:rPr>
              <w:t>S</w:t>
            </w:r>
            <w:r w:rsidR="005C4101" w:rsidRPr="001140A2">
              <w:rPr>
                <w:rFonts w:ascii="Times New Roman" w:hAnsi="Times New Roman" w:cs="Times New Roman"/>
                <w:sz w:val="24"/>
              </w:rPr>
              <w:t xml:space="preserve">isteminin </w:t>
            </w:r>
            <w:r w:rsidR="001140A2" w:rsidRPr="001140A2">
              <w:rPr>
                <w:rFonts w:ascii="Times New Roman" w:hAnsi="Times New Roman" w:cs="Times New Roman"/>
                <w:sz w:val="24"/>
              </w:rPr>
              <w:t>iç tetkiklerinin etkin planlanması, gerçekleştirilmesi ve performansının raporlanmasını sağlamak.</w:t>
            </w:r>
          </w:p>
          <w:p w:rsidR="001140A2" w:rsidRPr="001140A2" w:rsidRDefault="001140A2" w:rsidP="00646472">
            <w:pPr>
              <w:pStyle w:val="ListeParagraf"/>
              <w:numPr>
                <w:ilvl w:val="0"/>
                <w:numId w:val="41"/>
              </w:numPr>
              <w:spacing w:line="276" w:lineRule="auto"/>
              <w:ind w:right="214"/>
              <w:jc w:val="both"/>
              <w:rPr>
                <w:rFonts w:ascii="Times New Roman" w:hAnsi="Times New Roman" w:cs="Times New Roman"/>
                <w:sz w:val="24"/>
              </w:rPr>
            </w:pPr>
            <w:proofErr w:type="gramStart"/>
            <w:r w:rsidRPr="001140A2">
              <w:rPr>
                <w:rFonts w:ascii="Times New Roman" w:hAnsi="Times New Roman" w:cs="Times New Roman"/>
                <w:sz w:val="24"/>
              </w:rPr>
              <w:t xml:space="preserve">Düzeltici ve İyileştirici faaliyetlerin ilgili </w:t>
            </w:r>
            <w:r w:rsidR="005C4101">
              <w:rPr>
                <w:rFonts w:ascii="Times New Roman" w:hAnsi="Times New Roman" w:cs="Times New Roman"/>
                <w:sz w:val="24"/>
              </w:rPr>
              <w:t xml:space="preserve">Başkanlıklarla </w:t>
            </w:r>
            <w:r w:rsidRPr="001140A2">
              <w:rPr>
                <w:rFonts w:ascii="Times New Roman" w:hAnsi="Times New Roman" w:cs="Times New Roman"/>
                <w:sz w:val="24"/>
              </w:rPr>
              <w:t>koordine edilmesini, ilgili faaliyete uygun aksiyonların planlanması ve takibini, gerçekleşen faaliyetlerin yeterli ve etkin olmasının gözden geçirilmesini sağlamak.</w:t>
            </w:r>
            <w:proofErr w:type="gramEnd"/>
          </w:p>
          <w:p w:rsidR="001140A2" w:rsidRPr="001140A2" w:rsidRDefault="00136EA5" w:rsidP="00646472">
            <w:pPr>
              <w:pStyle w:val="ListeParagraf"/>
              <w:numPr>
                <w:ilvl w:val="0"/>
                <w:numId w:val="41"/>
              </w:numPr>
              <w:spacing w:line="276" w:lineRule="auto"/>
              <w:ind w:right="214"/>
              <w:jc w:val="both"/>
              <w:rPr>
                <w:rFonts w:ascii="Times New Roman" w:hAnsi="Times New Roman" w:cs="Times New Roman"/>
                <w:sz w:val="24"/>
              </w:rPr>
            </w:pPr>
            <w:r>
              <w:rPr>
                <w:rFonts w:ascii="Times New Roman" w:hAnsi="Times New Roman" w:cs="Times New Roman"/>
                <w:sz w:val="24"/>
              </w:rPr>
              <w:t xml:space="preserve">TS </w:t>
            </w:r>
            <w:r w:rsidR="001140A2" w:rsidRPr="001140A2">
              <w:rPr>
                <w:rFonts w:ascii="Times New Roman" w:hAnsi="Times New Roman" w:cs="Times New Roman"/>
                <w:sz w:val="24"/>
              </w:rPr>
              <w:t xml:space="preserve">ISO 45001:2018 İSG </w:t>
            </w:r>
            <w:r w:rsidR="005C4101">
              <w:rPr>
                <w:rFonts w:ascii="Times New Roman" w:hAnsi="Times New Roman" w:cs="Times New Roman"/>
                <w:sz w:val="24"/>
              </w:rPr>
              <w:t>Y</w:t>
            </w:r>
            <w:r w:rsidR="005C4101" w:rsidRPr="001140A2">
              <w:rPr>
                <w:rFonts w:ascii="Times New Roman" w:hAnsi="Times New Roman" w:cs="Times New Roman"/>
                <w:sz w:val="24"/>
              </w:rPr>
              <w:t xml:space="preserve">önetim </w:t>
            </w:r>
            <w:r w:rsidR="005C4101">
              <w:rPr>
                <w:rFonts w:ascii="Times New Roman" w:hAnsi="Times New Roman" w:cs="Times New Roman"/>
                <w:sz w:val="24"/>
              </w:rPr>
              <w:t>S</w:t>
            </w:r>
            <w:r w:rsidR="005C4101" w:rsidRPr="001140A2">
              <w:rPr>
                <w:rFonts w:ascii="Times New Roman" w:hAnsi="Times New Roman" w:cs="Times New Roman"/>
                <w:sz w:val="24"/>
              </w:rPr>
              <w:t xml:space="preserve">isteminin </w:t>
            </w:r>
            <w:r w:rsidR="001140A2" w:rsidRPr="001140A2">
              <w:rPr>
                <w:rFonts w:ascii="Times New Roman" w:hAnsi="Times New Roman" w:cs="Times New Roman"/>
                <w:sz w:val="24"/>
              </w:rPr>
              <w:t>işleyişi sırasında b</w:t>
            </w:r>
            <w:r w:rsidR="005C4101">
              <w:rPr>
                <w:rFonts w:ascii="Times New Roman" w:hAnsi="Times New Roman" w:cs="Times New Roman"/>
                <w:sz w:val="24"/>
              </w:rPr>
              <w:t>irimlerden</w:t>
            </w:r>
            <w:r w:rsidR="001140A2" w:rsidRPr="001140A2">
              <w:rPr>
                <w:rFonts w:ascii="Times New Roman" w:hAnsi="Times New Roman" w:cs="Times New Roman"/>
                <w:sz w:val="24"/>
              </w:rPr>
              <w:t xml:space="preserve"> gelen doküman değişiklik taleplerinin incelemek, ilgili değişiklikleri gerçekleştirerek onaylar için bölümlere gönderilmesi işlerini düzenlemek, takip etmek.</w:t>
            </w:r>
          </w:p>
          <w:p w:rsidR="001140A2" w:rsidRPr="001140A2" w:rsidRDefault="001140A2" w:rsidP="00646472">
            <w:pPr>
              <w:pStyle w:val="ListeParagraf"/>
              <w:numPr>
                <w:ilvl w:val="0"/>
                <w:numId w:val="41"/>
              </w:numPr>
              <w:spacing w:line="276" w:lineRule="auto"/>
              <w:ind w:right="214"/>
              <w:jc w:val="both"/>
              <w:rPr>
                <w:rFonts w:ascii="Times New Roman" w:hAnsi="Times New Roman" w:cs="Times New Roman"/>
                <w:sz w:val="24"/>
              </w:rPr>
            </w:pPr>
            <w:r w:rsidRPr="001140A2">
              <w:rPr>
                <w:rFonts w:ascii="Times New Roman" w:hAnsi="Times New Roman" w:cs="Times New Roman"/>
                <w:sz w:val="24"/>
              </w:rPr>
              <w:t>Dokümanlarda meydana gelen değişiklikleri duyurmak, yapılan değişiklik veya güncellemelerin tüm çalışanlarca bilinmesi amacıyla kurulmuş sistemi sürekli geliştirmek.</w:t>
            </w:r>
          </w:p>
          <w:p w:rsidR="001140A2" w:rsidRPr="001140A2" w:rsidRDefault="001140A2" w:rsidP="00646472">
            <w:pPr>
              <w:pStyle w:val="ListeParagraf"/>
              <w:numPr>
                <w:ilvl w:val="0"/>
                <w:numId w:val="41"/>
              </w:numPr>
              <w:spacing w:line="276" w:lineRule="auto"/>
              <w:ind w:right="214"/>
              <w:jc w:val="both"/>
              <w:rPr>
                <w:rFonts w:ascii="Times New Roman" w:hAnsi="Times New Roman" w:cs="Times New Roman"/>
                <w:sz w:val="24"/>
              </w:rPr>
            </w:pPr>
            <w:r w:rsidRPr="001140A2">
              <w:rPr>
                <w:rFonts w:ascii="Times New Roman" w:hAnsi="Times New Roman" w:cs="Times New Roman"/>
                <w:sz w:val="24"/>
              </w:rPr>
              <w:t xml:space="preserve">İSG </w:t>
            </w:r>
            <w:r w:rsidR="002F50A2">
              <w:rPr>
                <w:rFonts w:ascii="Times New Roman" w:hAnsi="Times New Roman" w:cs="Times New Roman"/>
                <w:sz w:val="24"/>
              </w:rPr>
              <w:t>P</w:t>
            </w:r>
            <w:r w:rsidRPr="001140A2">
              <w:rPr>
                <w:rFonts w:ascii="Times New Roman" w:hAnsi="Times New Roman" w:cs="Times New Roman"/>
                <w:sz w:val="24"/>
              </w:rPr>
              <w:t>olitika ve stratejilerinin tüm çalışanlarca bilinmesi amacıyla eğitimlerin verilmesini, belgelendirme ve danışman dış kuruluşlarla ilişkilerin yürütülmesini sağlamak, iç denetimlerde verilen görevleri yerine getirmek, tespit edilen bulgu ve diğer uygunsuzluklarla ilgili düzeltici ve/veya önleyici faaliyetlerin başlatılmasında görev almak veya başlatmak, genel değerlendirme raporlarını hazırlamak</w:t>
            </w:r>
          </w:p>
          <w:p w:rsidR="001140A2" w:rsidRPr="001140A2" w:rsidRDefault="001140A2" w:rsidP="00646472">
            <w:pPr>
              <w:pStyle w:val="ListeParagraf"/>
              <w:numPr>
                <w:ilvl w:val="0"/>
                <w:numId w:val="41"/>
              </w:numPr>
              <w:spacing w:line="276" w:lineRule="auto"/>
              <w:ind w:right="214"/>
              <w:jc w:val="both"/>
              <w:rPr>
                <w:rFonts w:ascii="Times New Roman" w:hAnsi="Times New Roman" w:cs="Times New Roman"/>
                <w:sz w:val="24"/>
              </w:rPr>
            </w:pPr>
            <w:r w:rsidRPr="001140A2">
              <w:rPr>
                <w:rFonts w:ascii="Times New Roman" w:hAnsi="Times New Roman" w:cs="Times New Roman"/>
                <w:sz w:val="24"/>
              </w:rPr>
              <w:t>Yönetimin Gözden Geçirmesi Toplantılarının (YGG) girdilerini sürekli izlemek, düzeltici ve iyileştirici faaliyetlerin gerçekleşme durumlarını sürekli izlemek, gerektiğinde genel müdüre raporlamak.</w:t>
            </w:r>
          </w:p>
          <w:p w:rsidR="001140A2" w:rsidRPr="001140A2" w:rsidRDefault="001140A2" w:rsidP="00646472">
            <w:pPr>
              <w:pStyle w:val="ListeParagraf"/>
              <w:numPr>
                <w:ilvl w:val="0"/>
                <w:numId w:val="41"/>
              </w:numPr>
              <w:spacing w:line="276" w:lineRule="auto"/>
              <w:ind w:right="214"/>
              <w:jc w:val="both"/>
              <w:rPr>
                <w:rFonts w:ascii="Times New Roman" w:hAnsi="Times New Roman" w:cs="Times New Roman"/>
                <w:sz w:val="24"/>
              </w:rPr>
            </w:pPr>
            <w:r w:rsidRPr="001140A2">
              <w:rPr>
                <w:rFonts w:ascii="Times New Roman" w:hAnsi="Times New Roman" w:cs="Times New Roman"/>
                <w:sz w:val="24"/>
              </w:rPr>
              <w:t>İSG Hedefleri ve Planlama ve Proses Performans İzleme formlarında tanımlanmış performans göstergelerinin ve kalite hedeflerinin gerçekleştirilmesi için görev tanımının dışında kendisine ilave olarak verilen görevleri/aksiyonları gerçekleştirmek.</w:t>
            </w:r>
          </w:p>
          <w:p w:rsidR="001140A2" w:rsidRPr="001140A2" w:rsidRDefault="001140A2" w:rsidP="00646472">
            <w:pPr>
              <w:pStyle w:val="ListeParagraf"/>
              <w:numPr>
                <w:ilvl w:val="0"/>
                <w:numId w:val="41"/>
              </w:numPr>
              <w:spacing w:line="276" w:lineRule="auto"/>
              <w:ind w:right="214"/>
              <w:jc w:val="both"/>
              <w:rPr>
                <w:rFonts w:ascii="Times New Roman" w:hAnsi="Times New Roman" w:cs="Times New Roman"/>
                <w:sz w:val="24"/>
              </w:rPr>
            </w:pPr>
            <w:r w:rsidRPr="001140A2">
              <w:rPr>
                <w:rFonts w:ascii="Times New Roman" w:hAnsi="Times New Roman" w:cs="Times New Roman"/>
                <w:sz w:val="24"/>
              </w:rPr>
              <w:lastRenderedPageBreak/>
              <w:t xml:space="preserve">İSG </w:t>
            </w:r>
            <w:r w:rsidR="005C4101">
              <w:rPr>
                <w:rFonts w:ascii="Times New Roman" w:hAnsi="Times New Roman" w:cs="Times New Roman"/>
                <w:sz w:val="24"/>
              </w:rPr>
              <w:t>T</w:t>
            </w:r>
            <w:r w:rsidRPr="001140A2">
              <w:rPr>
                <w:rFonts w:ascii="Times New Roman" w:hAnsi="Times New Roman" w:cs="Times New Roman"/>
                <w:sz w:val="24"/>
              </w:rPr>
              <w:t>emsilcili</w:t>
            </w:r>
            <w:r w:rsidR="002F50A2">
              <w:rPr>
                <w:rFonts w:ascii="Times New Roman" w:hAnsi="Times New Roman" w:cs="Times New Roman"/>
                <w:sz w:val="24"/>
              </w:rPr>
              <w:t>s</w:t>
            </w:r>
            <w:r w:rsidRPr="001140A2">
              <w:rPr>
                <w:rFonts w:ascii="Times New Roman" w:hAnsi="Times New Roman" w:cs="Times New Roman"/>
                <w:sz w:val="24"/>
              </w:rPr>
              <w:t xml:space="preserve">i görevlerinin gerçekleştirilmesi sırasında oluşan Risk ve Fırsatların belirlenmesinde </w:t>
            </w:r>
            <w:r w:rsidR="002F50A2">
              <w:rPr>
                <w:rFonts w:ascii="Times New Roman" w:hAnsi="Times New Roman" w:cs="Times New Roman"/>
                <w:sz w:val="24"/>
              </w:rPr>
              <w:t>İSG Yönetim Temsilcisine</w:t>
            </w:r>
            <w:r w:rsidRPr="001140A2">
              <w:rPr>
                <w:rFonts w:ascii="Times New Roman" w:hAnsi="Times New Roman" w:cs="Times New Roman"/>
                <w:sz w:val="24"/>
              </w:rPr>
              <w:t xml:space="preserve"> yardımcı olmak ve gereken aksiyonları DİF formalarıyla planlayıp uygulamak,</w:t>
            </w:r>
          </w:p>
          <w:p w:rsidR="001140A2" w:rsidRPr="001140A2" w:rsidRDefault="001140A2" w:rsidP="00646472">
            <w:pPr>
              <w:pStyle w:val="ListeParagraf"/>
              <w:numPr>
                <w:ilvl w:val="0"/>
                <w:numId w:val="41"/>
              </w:numPr>
              <w:spacing w:line="276" w:lineRule="auto"/>
              <w:ind w:right="214"/>
              <w:jc w:val="both"/>
              <w:rPr>
                <w:rFonts w:ascii="Times New Roman" w:hAnsi="Times New Roman" w:cs="Times New Roman"/>
                <w:sz w:val="24"/>
              </w:rPr>
            </w:pPr>
            <w:r w:rsidRPr="001140A2">
              <w:rPr>
                <w:rFonts w:ascii="Times New Roman" w:hAnsi="Times New Roman" w:cs="Times New Roman"/>
                <w:sz w:val="24"/>
              </w:rPr>
              <w:t xml:space="preserve">Personel farkındalığını ve yetkinliğini artırmak ve </w:t>
            </w:r>
            <w:r w:rsidR="005C4101">
              <w:rPr>
                <w:rFonts w:ascii="Times New Roman" w:hAnsi="Times New Roman" w:cs="Times New Roman"/>
                <w:sz w:val="24"/>
              </w:rPr>
              <w:t>İSG</w:t>
            </w:r>
            <w:r w:rsidR="00A76F58">
              <w:rPr>
                <w:rFonts w:ascii="Times New Roman" w:hAnsi="Times New Roman" w:cs="Times New Roman"/>
                <w:sz w:val="24"/>
              </w:rPr>
              <w:t xml:space="preserve"> </w:t>
            </w:r>
            <w:r w:rsidR="005C4101">
              <w:rPr>
                <w:rFonts w:ascii="Times New Roman" w:hAnsi="Times New Roman" w:cs="Times New Roman"/>
                <w:sz w:val="24"/>
              </w:rPr>
              <w:t>Y</w:t>
            </w:r>
            <w:r w:rsidRPr="001140A2">
              <w:rPr>
                <w:rFonts w:ascii="Times New Roman" w:hAnsi="Times New Roman" w:cs="Times New Roman"/>
                <w:sz w:val="24"/>
              </w:rPr>
              <w:t xml:space="preserve">önetim </w:t>
            </w:r>
            <w:r w:rsidR="005C4101">
              <w:rPr>
                <w:rFonts w:ascii="Times New Roman" w:hAnsi="Times New Roman" w:cs="Times New Roman"/>
                <w:sz w:val="24"/>
              </w:rPr>
              <w:t>S</w:t>
            </w:r>
            <w:r w:rsidRPr="001140A2">
              <w:rPr>
                <w:rFonts w:ascii="Times New Roman" w:hAnsi="Times New Roman" w:cs="Times New Roman"/>
                <w:sz w:val="24"/>
              </w:rPr>
              <w:t>isteminin iyileştirilmesi ve uygulanması amacıyla gerekli hedefleri eğitimleri, iyileştirme ve değişiklikleri planlamak, takip etmek,</w:t>
            </w:r>
          </w:p>
          <w:p w:rsidR="001140A2" w:rsidRPr="001140A2" w:rsidRDefault="001140A2" w:rsidP="00646472">
            <w:pPr>
              <w:pStyle w:val="ListeParagraf"/>
              <w:numPr>
                <w:ilvl w:val="0"/>
                <w:numId w:val="41"/>
              </w:numPr>
              <w:spacing w:line="276" w:lineRule="auto"/>
              <w:ind w:right="214"/>
              <w:jc w:val="both"/>
              <w:rPr>
                <w:rFonts w:ascii="Times New Roman" w:hAnsi="Times New Roman" w:cs="Times New Roman"/>
                <w:sz w:val="24"/>
              </w:rPr>
            </w:pPr>
            <w:r w:rsidRPr="001140A2">
              <w:rPr>
                <w:rFonts w:ascii="Times New Roman" w:hAnsi="Times New Roman" w:cs="Times New Roman"/>
                <w:sz w:val="24"/>
              </w:rPr>
              <w:t xml:space="preserve">İSG </w:t>
            </w:r>
            <w:r w:rsidR="002F50A2">
              <w:rPr>
                <w:rFonts w:ascii="Times New Roman" w:hAnsi="Times New Roman" w:cs="Times New Roman"/>
                <w:sz w:val="24"/>
              </w:rPr>
              <w:t>T</w:t>
            </w:r>
            <w:r w:rsidRPr="001140A2">
              <w:rPr>
                <w:rFonts w:ascii="Times New Roman" w:hAnsi="Times New Roman" w:cs="Times New Roman"/>
                <w:sz w:val="24"/>
              </w:rPr>
              <w:t>emsilci</w:t>
            </w:r>
            <w:r w:rsidR="002F50A2">
              <w:rPr>
                <w:rFonts w:ascii="Times New Roman" w:hAnsi="Times New Roman" w:cs="Times New Roman"/>
                <w:sz w:val="24"/>
              </w:rPr>
              <w:t>si</w:t>
            </w:r>
            <w:r w:rsidRPr="001140A2">
              <w:rPr>
                <w:rFonts w:ascii="Times New Roman" w:hAnsi="Times New Roman" w:cs="Times New Roman"/>
                <w:sz w:val="24"/>
              </w:rPr>
              <w:t xml:space="preserve"> görevlerinin gerçekleştirilmesi sırasında kullanılmak üzere tanımlanmış ve kendisine zimmeti yapılmış Kişisel Koruyucu Donanımları kullanmak/kullanılmasını sağlamak.</w:t>
            </w:r>
          </w:p>
          <w:p w:rsidR="001140A2" w:rsidRPr="001140A2" w:rsidRDefault="001140A2" w:rsidP="00646472">
            <w:pPr>
              <w:pStyle w:val="ListeParagraf"/>
              <w:numPr>
                <w:ilvl w:val="0"/>
                <w:numId w:val="41"/>
              </w:numPr>
              <w:spacing w:line="276" w:lineRule="auto"/>
              <w:ind w:right="214"/>
              <w:jc w:val="both"/>
              <w:rPr>
                <w:rFonts w:ascii="Times New Roman" w:hAnsi="Times New Roman" w:cs="Times New Roman"/>
                <w:sz w:val="24"/>
              </w:rPr>
            </w:pPr>
            <w:r w:rsidRPr="001140A2">
              <w:rPr>
                <w:rFonts w:ascii="Times New Roman" w:hAnsi="Times New Roman" w:cs="Times New Roman"/>
                <w:sz w:val="24"/>
              </w:rPr>
              <w:t>Eski veya koruyucu özelliğini yitirmiş Kişisel Koruyucu Donanımların kullanımını engellemek ve yenisi ile değiştirilmesini sağlamak,</w:t>
            </w:r>
          </w:p>
          <w:p w:rsidR="001140A2" w:rsidRPr="001140A2" w:rsidRDefault="00A76F58" w:rsidP="00646472">
            <w:pPr>
              <w:pStyle w:val="ListeParagraf"/>
              <w:numPr>
                <w:ilvl w:val="0"/>
                <w:numId w:val="41"/>
              </w:numPr>
              <w:spacing w:line="276" w:lineRule="auto"/>
              <w:ind w:right="214"/>
              <w:jc w:val="both"/>
              <w:rPr>
                <w:rFonts w:ascii="Times New Roman" w:hAnsi="Times New Roman" w:cs="Times New Roman"/>
                <w:sz w:val="24"/>
              </w:rPr>
            </w:pPr>
            <w:r>
              <w:rPr>
                <w:rFonts w:ascii="Times New Roman" w:hAnsi="Times New Roman" w:cs="Times New Roman"/>
                <w:sz w:val="24"/>
              </w:rPr>
              <w:t xml:space="preserve">TS </w:t>
            </w:r>
            <w:r w:rsidR="001140A2" w:rsidRPr="001140A2">
              <w:rPr>
                <w:rFonts w:ascii="Times New Roman" w:hAnsi="Times New Roman" w:cs="Times New Roman"/>
                <w:sz w:val="24"/>
              </w:rPr>
              <w:t xml:space="preserve">ISO 45001:2018 İSG </w:t>
            </w:r>
            <w:r w:rsidR="005C4101">
              <w:rPr>
                <w:rFonts w:ascii="Times New Roman" w:hAnsi="Times New Roman" w:cs="Times New Roman"/>
                <w:sz w:val="24"/>
              </w:rPr>
              <w:t>Y</w:t>
            </w:r>
            <w:r w:rsidR="005C4101" w:rsidRPr="001140A2">
              <w:rPr>
                <w:rFonts w:ascii="Times New Roman" w:hAnsi="Times New Roman" w:cs="Times New Roman"/>
                <w:sz w:val="24"/>
              </w:rPr>
              <w:t xml:space="preserve">önetim </w:t>
            </w:r>
            <w:r w:rsidR="005C4101">
              <w:rPr>
                <w:rFonts w:ascii="Times New Roman" w:hAnsi="Times New Roman" w:cs="Times New Roman"/>
                <w:sz w:val="24"/>
              </w:rPr>
              <w:t>S</w:t>
            </w:r>
            <w:r w:rsidR="005C4101" w:rsidRPr="001140A2">
              <w:rPr>
                <w:rFonts w:ascii="Times New Roman" w:hAnsi="Times New Roman" w:cs="Times New Roman"/>
                <w:sz w:val="24"/>
              </w:rPr>
              <w:t xml:space="preserve">isteminin </w:t>
            </w:r>
            <w:r w:rsidR="001140A2" w:rsidRPr="001140A2">
              <w:rPr>
                <w:rFonts w:ascii="Times New Roman" w:hAnsi="Times New Roman" w:cs="Times New Roman"/>
                <w:sz w:val="24"/>
              </w:rPr>
              <w:t xml:space="preserve">için gerekli </w:t>
            </w:r>
            <w:r w:rsidR="005C4101">
              <w:rPr>
                <w:rFonts w:ascii="Times New Roman" w:hAnsi="Times New Roman" w:cs="Times New Roman"/>
                <w:sz w:val="24"/>
              </w:rPr>
              <w:t>P</w:t>
            </w:r>
            <w:r w:rsidR="001140A2" w:rsidRPr="001140A2">
              <w:rPr>
                <w:rFonts w:ascii="Times New Roman" w:hAnsi="Times New Roman" w:cs="Times New Roman"/>
                <w:sz w:val="24"/>
              </w:rPr>
              <w:t>roseslerin oluşturulmasını, uygulanmasını ve sürdürülmesini güvence altına almak.</w:t>
            </w:r>
          </w:p>
          <w:p w:rsidR="001140A2" w:rsidRPr="001140A2" w:rsidRDefault="00A76F58" w:rsidP="00646472">
            <w:pPr>
              <w:pStyle w:val="ListeParagraf"/>
              <w:numPr>
                <w:ilvl w:val="0"/>
                <w:numId w:val="41"/>
              </w:numPr>
              <w:spacing w:line="276" w:lineRule="auto"/>
              <w:ind w:right="214"/>
              <w:jc w:val="both"/>
              <w:rPr>
                <w:rFonts w:ascii="Times New Roman" w:hAnsi="Times New Roman" w:cs="Times New Roman"/>
                <w:sz w:val="24"/>
              </w:rPr>
            </w:pPr>
            <w:r>
              <w:rPr>
                <w:rFonts w:ascii="Times New Roman" w:hAnsi="Times New Roman" w:cs="Times New Roman"/>
                <w:sz w:val="24"/>
              </w:rPr>
              <w:t xml:space="preserve">TS </w:t>
            </w:r>
            <w:r w:rsidR="001140A2" w:rsidRPr="001140A2">
              <w:rPr>
                <w:rFonts w:ascii="Times New Roman" w:hAnsi="Times New Roman" w:cs="Times New Roman"/>
                <w:sz w:val="24"/>
              </w:rPr>
              <w:t xml:space="preserve">ISO 45001:2018 İSG </w:t>
            </w:r>
            <w:r w:rsidR="005C4101">
              <w:rPr>
                <w:rFonts w:ascii="Times New Roman" w:hAnsi="Times New Roman" w:cs="Times New Roman"/>
                <w:sz w:val="24"/>
              </w:rPr>
              <w:t>Y</w:t>
            </w:r>
            <w:r w:rsidR="005C4101" w:rsidRPr="001140A2">
              <w:rPr>
                <w:rFonts w:ascii="Times New Roman" w:hAnsi="Times New Roman" w:cs="Times New Roman"/>
                <w:sz w:val="24"/>
              </w:rPr>
              <w:t xml:space="preserve">önetim </w:t>
            </w:r>
            <w:r w:rsidR="005C4101">
              <w:rPr>
                <w:rFonts w:ascii="Times New Roman" w:hAnsi="Times New Roman" w:cs="Times New Roman"/>
                <w:sz w:val="24"/>
              </w:rPr>
              <w:t>S</w:t>
            </w:r>
            <w:r w:rsidR="005C4101" w:rsidRPr="001140A2">
              <w:rPr>
                <w:rFonts w:ascii="Times New Roman" w:hAnsi="Times New Roman" w:cs="Times New Roman"/>
                <w:sz w:val="24"/>
              </w:rPr>
              <w:t xml:space="preserve">isteminin </w:t>
            </w:r>
            <w:r w:rsidR="001140A2" w:rsidRPr="001140A2">
              <w:rPr>
                <w:rFonts w:ascii="Times New Roman" w:hAnsi="Times New Roman" w:cs="Times New Roman"/>
                <w:sz w:val="24"/>
              </w:rPr>
              <w:t>performansı ve herhangi bir iyileştirilme ihtiyacı hakkında üst yönetime rapor vermek.</w:t>
            </w:r>
          </w:p>
          <w:p w:rsidR="001140A2" w:rsidRPr="001140A2" w:rsidRDefault="002F50A2" w:rsidP="00646472">
            <w:pPr>
              <w:pStyle w:val="ListeParagraf"/>
              <w:numPr>
                <w:ilvl w:val="0"/>
                <w:numId w:val="41"/>
              </w:numPr>
              <w:spacing w:line="276" w:lineRule="auto"/>
              <w:ind w:right="214"/>
              <w:jc w:val="both"/>
              <w:rPr>
                <w:rFonts w:ascii="Times New Roman" w:hAnsi="Times New Roman" w:cs="Times New Roman"/>
                <w:sz w:val="24"/>
              </w:rPr>
            </w:pPr>
            <w:r>
              <w:rPr>
                <w:rFonts w:ascii="Times New Roman" w:hAnsi="Times New Roman" w:cs="Times New Roman"/>
                <w:sz w:val="24"/>
              </w:rPr>
              <w:t>Kurumda</w:t>
            </w:r>
            <w:r w:rsidR="001140A2" w:rsidRPr="001140A2">
              <w:rPr>
                <w:rFonts w:ascii="Times New Roman" w:hAnsi="Times New Roman" w:cs="Times New Roman"/>
                <w:sz w:val="24"/>
              </w:rPr>
              <w:t xml:space="preserve">, müşteri şartlarının farkındalığının yaygınlaştırılmasını güvence altına almak. </w:t>
            </w:r>
            <w:r w:rsidR="00136EA5">
              <w:rPr>
                <w:rFonts w:ascii="Times New Roman" w:hAnsi="Times New Roman" w:cs="Times New Roman"/>
                <w:sz w:val="24"/>
              </w:rPr>
              <w:t xml:space="preserve">TS </w:t>
            </w:r>
            <w:r w:rsidR="001140A2" w:rsidRPr="001140A2">
              <w:rPr>
                <w:rFonts w:ascii="Times New Roman" w:hAnsi="Times New Roman" w:cs="Times New Roman"/>
                <w:sz w:val="24"/>
              </w:rPr>
              <w:t xml:space="preserve">ISO 45001:2018 İSG </w:t>
            </w:r>
            <w:r w:rsidR="005C4101">
              <w:rPr>
                <w:rFonts w:ascii="Times New Roman" w:hAnsi="Times New Roman" w:cs="Times New Roman"/>
                <w:sz w:val="24"/>
              </w:rPr>
              <w:t>Y</w:t>
            </w:r>
            <w:r w:rsidR="001140A2" w:rsidRPr="001140A2">
              <w:rPr>
                <w:rFonts w:ascii="Times New Roman" w:hAnsi="Times New Roman" w:cs="Times New Roman"/>
                <w:sz w:val="24"/>
              </w:rPr>
              <w:t xml:space="preserve">önetim </w:t>
            </w:r>
            <w:r w:rsidR="005C4101">
              <w:rPr>
                <w:rFonts w:ascii="Times New Roman" w:hAnsi="Times New Roman" w:cs="Times New Roman"/>
                <w:sz w:val="24"/>
              </w:rPr>
              <w:t>S</w:t>
            </w:r>
            <w:r w:rsidR="001140A2" w:rsidRPr="001140A2">
              <w:rPr>
                <w:rFonts w:ascii="Times New Roman" w:hAnsi="Times New Roman" w:cs="Times New Roman"/>
                <w:sz w:val="24"/>
              </w:rPr>
              <w:t>istemiyle ilgili konularda dış kuruluşlarla iş birliği yapmak.</w:t>
            </w:r>
          </w:p>
          <w:p w:rsidR="001140A2" w:rsidRPr="001140A2" w:rsidRDefault="001140A2" w:rsidP="00136EA5">
            <w:pPr>
              <w:ind w:left="356"/>
              <w:rPr>
                <w:rFonts w:ascii="Times New Roman" w:hAnsi="Times New Roman" w:cs="Times New Roman"/>
                <w:b/>
                <w:sz w:val="24"/>
              </w:rPr>
            </w:pPr>
            <w:r w:rsidRPr="001140A2">
              <w:rPr>
                <w:rFonts w:ascii="Times New Roman" w:hAnsi="Times New Roman" w:cs="Times New Roman"/>
                <w:b/>
                <w:sz w:val="24"/>
              </w:rPr>
              <w:t>Yetkileri</w:t>
            </w:r>
          </w:p>
          <w:p w:rsidR="001140A2" w:rsidRDefault="005C4101" w:rsidP="00136EA5">
            <w:pPr>
              <w:ind w:left="356"/>
              <w:rPr>
                <w:rFonts w:ascii="Times New Roman" w:hAnsi="Times New Roman" w:cs="Times New Roman"/>
                <w:sz w:val="24"/>
              </w:rPr>
            </w:pPr>
            <w:r>
              <w:rPr>
                <w:rFonts w:ascii="Times New Roman" w:hAnsi="Times New Roman" w:cs="Times New Roman"/>
                <w:sz w:val="24"/>
              </w:rPr>
              <w:t xml:space="preserve"> Destek Hizmetleri Dairesi Başkanının</w:t>
            </w:r>
            <w:r w:rsidR="001140A2" w:rsidRPr="001140A2">
              <w:rPr>
                <w:rFonts w:ascii="Times New Roman" w:hAnsi="Times New Roman" w:cs="Times New Roman"/>
                <w:sz w:val="24"/>
              </w:rPr>
              <w:t xml:space="preserve"> vermiş olduğu yetki ve sorumluluklar çerçevesinde çalışır.</w:t>
            </w:r>
          </w:p>
          <w:p w:rsidR="00136EA5" w:rsidRDefault="00136EA5" w:rsidP="00136EA5">
            <w:pPr>
              <w:ind w:left="356"/>
              <w:rPr>
                <w:rFonts w:ascii="Times New Roman" w:hAnsi="Times New Roman" w:cs="Times New Roman"/>
                <w:b/>
                <w:sz w:val="24"/>
              </w:rPr>
            </w:pPr>
            <w:r>
              <w:rPr>
                <w:rFonts w:ascii="Times New Roman" w:hAnsi="Times New Roman" w:cs="Times New Roman"/>
                <w:b/>
                <w:sz w:val="24"/>
              </w:rPr>
              <w:t>Yetki Devri</w:t>
            </w:r>
          </w:p>
          <w:p w:rsidR="00136EA5" w:rsidRPr="001140A2" w:rsidRDefault="00136EA5" w:rsidP="00136EA5">
            <w:pPr>
              <w:ind w:left="356"/>
              <w:rPr>
                <w:rFonts w:ascii="Times New Roman" w:hAnsi="Times New Roman" w:cs="Times New Roman"/>
                <w:sz w:val="24"/>
              </w:rPr>
            </w:pPr>
            <w:r>
              <w:rPr>
                <w:rFonts w:ascii="Times New Roman" w:hAnsi="Times New Roman" w:cs="Times New Roman"/>
                <w:sz w:val="24"/>
              </w:rPr>
              <w:t xml:space="preserve">Yokluğunda </w:t>
            </w:r>
            <w:proofErr w:type="gramStart"/>
            <w:r>
              <w:rPr>
                <w:rFonts w:ascii="Times New Roman" w:hAnsi="Times New Roman" w:cs="Times New Roman"/>
                <w:sz w:val="24"/>
              </w:rPr>
              <w:t>vekalet</w:t>
            </w:r>
            <w:proofErr w:type="gramEnd"/>
            <w:r>
              <w:rPr>
                <w:rFonts w:ascii="Times New Roman" w:hAnsi="Times New Roman" w:cs="Times New Roman"/>
                <w:sz w:val="24"/>
              </w:rPr>
              <w:t xml:space="preserve"> vereceği birim personeli yetki ve sorumluluklarını devralır.</w:t>
            </w:r>
          </w:p>
          <w:p w:rsidR="001140A2" w:rsidRPr="001140A2" w:rsidRDefault="001140A2" w:rsidP="00136EA5">
            <w:pPr>
              <w:ind w:left="356"/>
              <w:rPr>
                <w:rFonts w:ascii="Times New Roman" w:hAnsi="Times New Roman" w:cs="Times New Roman"/>
                <w:b/>
                <w:sz w:val="24"/>
              </w:rPr>
            </w:pPr>
            <w:r w:rsidRPr="001140A2">
              <w:rPr>
                <w:rFonts w:ascii="Times New Roman" w:hAnsi="Times New Roman" w:cs="Times New Roman"/>
                <w:b/>
                <w:sz w:val="24"/>
              </w:rPr>
              <w:t xml:space="preserve">Yetkinlikler </w:t>
            </w:r>
          </w:p>
          <w:p w:rsidR="001140A2" w:rsidRPr="001140A2" w:rsidRDefault="00A76F58" w:rsidP="00646472">
            <w:pPr>
              <w:pStyle w:val="ListeParagraf"/>
              <w:numPr>
                <w:ilvl w:val="0"/>
                <w:numId w:val="42"/>
              </w:numPr>
              <w:rPr>
                <w:rFonts w:ascii="Times New Roman" w:hAnsi="Times New Roman" w:cs="Times New Roman"/>
                <w:sz w:val="24"/>
              </w:rPr>
            </w:pPr>
            <w:r>
              <w:rPr>
                <w:rFonts w:ascii="Times New Roman" w:hAnsi="Times New Roman" w:cs="Times New Roman"/>
                <w:sz w:val="24"/>
              </w:rPr>
              <w:t xml:space="preserve">TS </w:t>
            </w:r>
            <w:r w:rsidR="001140A2" w:rsidRPr="001140A2">
              <w:rPr>
                <w:rFonts w:ascii="Times New Roman" w:hAnsi="Times New Roman" w:cs="Times New Roman"/>
                <w:sz w:val="24"/>
              </w:rPr>
              <w:t xml:space="preserve">ISO 45001:2018 İSG </w:t>
            </w:r>
            <w:r w:rsidR="005C4101">
              <w:rPr>
                <w:rFonts w:ascii="Times New Roman" w:hAnsi="Times New Roman" w:cs="Times New Roman"/>
                <w:sz w:val="24"/>
              </w:rPr>
              <w:t>Y</w:t>
            </w:r>
            <w:r w:rsidR="001140A2" w:rsidRPr="001140A2">
              <w:rPr>
                <w:rFonts w:ascii="Times New Roman" w:hAnsi="Times New Roman" w:cs="Times New Roman"/>
                <w:sz w:val="24"/>
              </w:rPr>
              <w:t xml:space="preserve">önetim </w:t>
            </w:r>
            <w:r w:rsidR="005C4101">
              <w:rPr>
                <w:rFonts w:ascii="Times New Roman" w:hAnsi="Times New Roman" w:cs="Times New Roman"/>
                <w:sz w:val="24"/>
              </w:rPr>
              <w:t>S</w:t>
            </w:r>
            <w:r w:rsidR="001140A2" w:rsidRPr="001140A2">
              <w:rPr>
                <w:rFonts w:ascii="Times New Roman" w:hAnsi="Times New Roman" w:cs="Times New Roman"/>
                <w:sz w:val="24"/>
              </w:rPr>
              <w:t>istemini sistemi konusunda deneyime sahip,</w:t>
            </w:r>
          </w:p>
          <w:p w:rsidR="001140A2" w:rsidRPr="001140A2" w:rsidRDefault="00A76F58" w:rsidP="00646472">
            <w:pPr>
              <w:pStyle w:val="ListeParagraf"/>
              <w:numPr>
                <w:ilvl w:val="0"/>
                <w:numId w:val="42"/>
              </w:numPr>
              <w:rPr>
                <w:rFonts w:ascii="Times New Roman" w:hAnsi="Times New Roman" w:cs="Times New Roman"/>
                <w:sz w:val="24"/>
              </w:rPr>
            </w:pPr>
            <w:r>
              <w:rPr>
                <w:rFonts w:ascii="Times New Roman" w:hAnsi="Times New Roman" w:cs="Times New Roman"/>
                <w:sz w:val="24"/>
              </w:rPr>
              <w:t xml:space="preserve">TS </w:t>
            </w:r>
            <w:r w:rsidR="001140A2" w:rsidRPr="001140A2">
              <w:rPr>
                <w:rFonts w:ascii="Times New Roman" w:hAnsi="Times New Roman" w:cs="Times New Roman"/>
                <w:sz w:val="24"/>
              </w:rPr>
              <w:t xml:space="preserve">ISO 45001:2018 İSG </w:t>
            </w:r>
            <w:r w:rsidR="005C4101">
              <w:rPr>
                <w:rFonts w:ascii="Times New Roman" w:hAnsi="Times New Roman" w:cs="Times New Roman"/>
                <w:sz w:val="24"/>
              </w:rPr>
              <w:t>Y</w:t>
            </w:r>
            <w:r w:rsidR="001140A2" w:rsidRPr="001140A2">
              <w:rPr>
                <w:rFonts w:ascii="Times New Roman" w:hAnsi="Times New Roman" w:cs="Times New Roman"/>
                <w:sz w:val="24"/>
              </w:rPr>
              <w:t xml:space="preserve">önetim </w:t>
            </w:r>
            <w:r w:rsidR="005C4101">
              <w:rPr>
                <w:rFonts w:ascii="Times New Roman" w:hAnsi="Times New Roman" w:cs="Times New Roman"/>
                <w:sz w:val="24"/>
              </w:rPr>
              <w:t>S</w:t>
            </w:r>
            <w:r w:rsidR="001140A2" w:rsidRPr="001140A2">
              <w:rPr>
                <w:rFonts w:ascii="Times New Roman" w:hAnsi="Times New Roman" w:cs="Times New Roman"/>
                <w:sz w:val="24"/>
              </w:rPr>
              <w:t>istemi kurulum ve yürütme çalışmaları konusunda deneyim sahibi,</w:t>
            </w:r>
          </w:p>
          <w:p w:rsidR="001140A2" w:rsidRPr="001140A2" w:rsidRDefault="00A76F58" w:rsidP="00646472">
            <w:pPr>
              <w:pStyle w:val="ListeParagraf"/>
              <w:numPr>
                <w:ilvl w:val="0"/>
                <w:numId w:val="42"/>
              </w:numPr>
              <w:rPr>
                <w:rFonts w:ascii="Times New Roman" w:hAnsi="Times New Roman" w:cs="Times New Roman"/>
                <w:sz w:val="24"/>
              </w:rPr>
            </w:pPr>
            <w:r>
              <w:rPr>
                <w:rFonts w:ascii="Times New Roman" w:hAnsi="Times New Roman" w:cs="Times New Roman"/>
                <w:sz w:val="24"/>
              </w:rPr>
              <w:t xml:space="preserve">TS </w:t>
            </w:r>
            <w:r w:rsidR="001140A2" w:rsidRPr="001140A2">
              <w:rPr>
                <w:rFonts w:ascii="Times New Roman" w:hAnsi="Times New Roman" w:cs="Times New Roman"/>
                <w:sz w:val="24"/>
              </w:rPr>
              <w:t xml:space="preserve">ISO 45001:2018 İSG </w:t>
            </w:r>
            <w:r w:rsidR="005C4101">
              <w:rPr>
                <w:rFonts w:ascii="Times New Roman" w:hAnsi="Times New Roman" w:cs="Times New Roman"/>
                <w:sz w:val="24"/>
              </w:rPr>
              <w:t>Y</w:t>
            </w:r>
            <w:r w:rsidR="001140A2" w:rsidRPr="001140A2">
              <w:rPr>
                <w:rFonts w:ascii="Times New Roman" w:hAnsi="Times New Roman" w:cs="Times New Roman"/>
                <w:sz w:val="24"/>
              </w:rPr>
              <w:t xml:space="preserve">önetim </w:t>
            </w:r>
            <w:r w:rsidR="005C4101">
              <w:rPr>
                <w:rFonts w:ascii="Times New Roman" w:hAnsi="Times New Roman" w:cs="Times New Roman"/>
                <w:sz w:val="24"/>
              </w:rPr>
              <w:t>S</w:t>
            </w:r>
            <w:r w:rsidR="001140A2" w:rsidRPr="001140A2">
              <w:rPr>
                <w:rFonts w:ascii="Times New Roman" w:hAnsi="Times New Roman" w:cs="Times New Roman"/>
                <w:sz w:val="24"/>
              </w:rPr>
              <w:t xml:space="preserve">istemini </w:t>
            </w:r>
            <w:r w:rsidR="002F50A2">
              <w:rPr>
                <w:rFonts w:ascii="Times New Roman" w:hAnsi="Times New Roman" w:cs="Times New Roman"/>
                <w:sz w:val="24"/>
              </w:rPr>
              <w:t>T</w:t>
            </w:r>
            <w:r w:rsidR="001140A2" w:rsidRPr="001140A2">
              <w:rPr>
                <w:rFonts w:ascii="Times New Roman" w:hAnsi="Times New Roman" w:cs="Times New Roman"/>
                <w:sz w:val="24"/>
              </w:rPr>
              <w:t xml:space="preserve">emel </w:t>
            </w:r>
            <w:r w:rsidR="002F50A2">
              <w:rPr>
                <w:rFonts w:ascii="Times New Roman" w:hAnsi="Times New Roman" w:cs="Times New Roman"/>
                <w:sz w:val="24"/>
              </w:rPr>
              <w:t>E</w:t>
            </w:r>
            <w:r w:rsidR="001140A2" w:rsidRPr="001140A2">
              <w:rPr>
                <w:rFonts w:ascii="Times New Roman" w:hAnsi="Times New Roman" w:cs="Times New Roman"/>
                <w:sz w:val="24"/>
              </w:rPr>
              <w:t>ğitimini almış (Sertifika)</w:t>
            </w:r>
          </w:p>
          <w:p w:rsidR="001140A2" w:rsidRPr="001140A2" w:rsidRDefault="00A76F58" w:rsidP="00646472">
            <w:pPr>
              <w:pStyle w:val="ListeParagraf"/>
              <w:numPr>
                <w:ilvl w:val="0"/>
                <w:numId w:val="42"/>
              </w:numPr>
              <w:rPr>
                <w:rFonts w:ascii="Times New Roman" w:hAnsi="Times New Roman" w:cs="Times New Roman"/>
                <w:sz w:val="24"/>
              </w:rPr>
            </w:pPr>
            <w:r>
              <w:rPr>
                <w:rFonts w:ascii="Times New Roman" w:hAnsi="Times New Roman" w:cs="Times New Roman"/>
                <w:sz w:val="24"/>
              </w:rPr>
              <w:t xml:space="preserve">TS </w:t>
            </w:r>
            <w:r w:rsidR="001140A2" w:rsidRPr="001140A2">
              <w:rPr>
                <w:rFonts w:ascii="Times New Roman" w:hAnsi="Times New Roman" w:cs="Times New Roman"/>
                <w:sz w:val="24"/>
              </w:rPr>
              <w:t xml:space="preserve">ISO 45001:2018 </w:t>
            </w:r>
            <w:r w:rsidR="005C4101">
              <w:rPr>
                <w:rFonts w:ascii="Times New Roman" w:hAnsi="Times New Roman" w:cs="Times New Roman"/>
                <w:sz w:val="24"/>
              </w:rPr>
              <w:t>İ</w:t>
            </w:r>
            <w:r w:rsidR="001140A2" w:rsidRPr="001140A2">
              <w:rPr>
                <w:rFonts w:ascii="Times New Roman" w:hAnsi="Times New Roman" w:cs="Times New Roman"/>
                <w:sz w:val="24"/>
              </w:rPr>
              <w:t xml:space="preserve">ç </w:t>
            </w:r>
            <w:r w:rsidR="005C4101">
              <w:rPr>
                <w:rFonts w:ascii="Times New Roman" w:hAnsi="Times New Roman" w:cs="Times New Roman"/>
                <w:sz w:val="24"/>
              </w:rPr>
              <w:t>T</w:t>
            </w:r>
            <w:r w:rsidR="001140A2" w:rsidRPr="001140A2">
              <w:rPr>
                <w:rFonts w:ascii="Times New Roman" w:hAnsi="Times New Roman" w:cs="Times New Roman"/>
                <w:sz w:val="24"/>
              </w:rPr>
              <w:t xml:space="preserve">etkikçi </w:t>
            </w:r>
            <w:r w:rsidR="002F50A2">
              <w:rPr>
                <w:rFonts w:ascii="Times New Roman" w:hAnsi="Times New Roman" w:cs="Times New Roman"/>
                <w:sz w:val="24"/>
              </w:rPr>
              <w:t>E</w:t>
            </w:r>
            <w:r w:rsidR="001140A2" w:rsidRPr="001140A2">
              <w:rPr>
                <w:rFonts w:ascii="Times New Roman" w:hAnsi="Times New Roman" w:cs="Times New Roman"/>
                <w:sz w:val="24"/>
              </w:rPr>
              <w:t xml:space="preserve">ğitimi </w:t>
            </w:r>
            <w:r w:rsidR="002F50A2">
              <w:rPr>
                <w:rFonts w:ascii="Times New Roman" w:hAnsi="Times New Roman" w:cs="Times New Roman"/>
                <w:sz w:val="24"/>
              </w:rPr>
              <w:t>S</w:t>
            </w:r>
            <w:r w:rsidR="001140A2" w:rsidRPr="001140A2">
              <w:rPr>
                <w:rFonts w:ascii="Times New Roman" w:hAnsi="Times New Roman" w:cs="Times New Roman"/>
                <w:sz w:val="24"/>
              </w:rPr>
              <w:t>ertifikası sahibi,</w:t>
            </w:r>
          </w:p>
          <w:p w:rsidR="001140A2" w:rsidRPr="001140A2" w:rsidRDefault="00A76F58" w:rsidP="00646472">
            <w:pPr>
              <w:pStyle w:val="ListeParagraf"/>
              <w:numPr>
                <w:ilvl w:val="0"/>
                <w:numId w:val="42"/>
              </w:numPr>
              <w:rPr>
                <w:rFonts w:ascii="Times New Roman" w:hAnsi="Times New Roman" w:cs="Times New Roman"/>
                <w:sz w:val="24"/>
              </w:rPr>
            </w:pPr>
            <w:r>
              <w:rPr>
                <w:rFonts w:ascii="Times New Roman" w:hAnsi="Times New Roman" w:cs="Times New Roman"/>
                <w:sz w:val="24"/>
              </w:rPr>
              <w:t xml:space="preserve">TS </w:t>
            </w:r>
            <w:r w:rsidR="001140A2" w:rsidRPr="001140A2">
              <w:rPr>
                <w:rFonts w:ascii="Times New Roman" w:hAnsi="Times New Roman" w:cs="Times New Roman"/>
                <w:sz w:val="24"/>
              </w:rPr>
              <w:t xml:space="preserve">ISO 45001:2018 İSG </w:t>
            </w:r>
            <w:r w:rsidR="005C4101">
              <w:rPr>
                <w:rFonts w:ascii="Times New Roman" w:hAnsi="Times New Roman" w:cs="Times New Roman"/>
                <w:sz w:val="24"/>
              </w:rPr>
              <w:t>Y</w:t>
            </w:r>
            <w:r w:rsidR="001140A2" w:rsidRPr="001140A2">
              <w:rPr>
                <w:rFonts w:ascii="Times New Roman" w:hAnsi="Times New Roman" w:cs="Times New Roman"/>
                <w:sz w:val="24"/>
              </w:rPr>
              <w:t xml:space="preserve">önetim </w:t>
            </w:r>
            <w:r w:rsidR="005C4101">
              <w:rPr>
                <w:rFonts w:ascii="Times New Roman" w:hAnsi="Times New Roman" w:cs="Times New Roman"/>
                <w:sz w:val="24"/>
              </w:rPr>
              <w:t>S</w:t>
            </w:r>
            <w:r w:rsidR="001140A2" w:rsidRPr="001140A2">
              <w:rPr>
                <w:rFonts w:ascii="Times New Roman" w:hAnsi="Times New Roman" w:cs="Times New Roman"/>
                <w:sz w:val="24"/>
              </w:rPr>
              <w:t xml:space="preserve">istemi </w:t>
            </w:r>
            <w:r w:rsidR="002F50A2">
              <w:rPr>
                <w:rFonts w:ascii="Times New Roman" w:hAnsi="Times New Roman" w:cs="Times New Roman"/>
                <w:sz w:val="24"/>
              </w:rPr>
              <w:t xml:space="preserve">ve AFAD </w:t>
            </w:r>
            <w:r w:rsidR="001140A2" w:rsidRPr="001140A2">
              <w:rPr>
                <w:rFonts w:ascii="Times New Roman" w:hAnsi="Times New Roman" w:cs="Times New Roman"/>
                <w:sz w:val="24"/>
              </w:rPr>
              <w:t>hakkında eğitimli ve deneyimli.</w:t>
            </w:r>
          </w:p>
          <w:p w:rsidR="001140A2" w:rsidRDefault="001140A2" w:rsidP="001140A2">
            <w:pPr>
              <w:tabs>
                <w:tab w:val="left" w:pos="7125"/>
              </w:tabs>
              <w:rPr>
                <w:rFonts w:ascii="Times New Roman" w:hAnsi="Times New Roman" w:cs="Times New Roman"/>
                <w:b/>
                <w:sz w:val="24"/>
              </w:rPr>
            </w:pPr>
            <w:r>
              <w:rPr>
                <w:rFonts w:ascii="Times New Roman" w:hAnsi="Times New Roman" w:cs="Times New Roman"/>
                <w:b/>
                <w:sz w:val="24"/>
              </w:rPr>
              <w:tab/>
            </w:r>
          </w:p>
          <w:p w:rsidR="001140A2" w:rsidRDefault="001140A2" w:rsidP="001140A2">
            <w:pPr>
              <w:tabs>
                <w:tab w:val="left" w:pos="7125"/>
              </w:tabs>
              <w:rPr>
                <w:rFonts w:ascii="Times New Roman" w:hAnsi="Times New Roman" w:cs="Times New Roman"/>
                <w:b/>
                <w:sz w:val="24"/>
              </w:rPr>
            </w:pPr>
          </w:p>
          <w:p w:rsidR="001140A2" w:rsidRPr="001140A2" w:rsidRDefault="001140A2" w:rsidP="001140A2">
            <w:pPr>
              <w:rPr>
                <w:rFonts w:ascii="Times New Roman" w:hAnsi="Times New Roman" w:cs="Times New Roman"/>
                <w:b/>
                <w:sz w:val="24"/>
              </w:rPr>
            </w:pPr>
          </w:p>
        </w:tc>
      </w:tr>
    </w:tbl>
    <w:p w:rsidR="001140A2" w:rsidRDefault="001140A2" w:rsidP="00130607">
      <w:pPr>
        <w:rPr>
          <w:b/>
        </w:rPr>
      </w:pPr>
    </w:p>
    <w:p w:rsidR="001140A2" w:rsidRDefault="001140A2" w:rsidP="00130607">
      <w:pPr>
        <w:rPr>
          <w:b/>
        </w:rPr>
      </w:pPr>
    </w:p>
    <w:sectPr w:rsidR="001140A2" w:rsidSect="00EA7C1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426" w:footer="3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A9B" w:rsidRDefault="00273A9B" w:rsidP="00EA7C1F">
      <w:pPr>
        <w:spacing w:after="0" w:line="240" w:lineRule="auto"/>
      </w:pPr>
      <w:r>
        <w:separator/>
      </w:r>
    </w:p>
  </w:endnote>
  <w:endnote w:type="continuationSeparator" w:id="1">
    <w:p w:rsidR="00273A9B" w:rsidRDefault="00273A9B" w:rsidP="00EA7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manTurk">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DAA" w:rsidRDefault="00D61DA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4"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5245"/>
      <w:gridCol w:w="5529"/>
    </w:tblGrid>
    <w:tr w:rsidR="00C65F21" w:rsidRPr="00AE2480" w:rsidTr="00C65F21">
      <w:trPr>
        <w:trHeight w:hRule="exact" w:val="314"/>
      </w:trPr>
      <w:tc>
        <w:tcPr>
          <w:tcW w:w="5245" w:type="dxa"/>
          <w:shd w:val="clear" w:color="auto" w:fill="FF7300"/>
          <w:vAlign w:val="center"/>
        </w:tcPr>
        <w:p w:rsidR="00C65F21" w:rsidRPr="00AE2480" w:rsidRDefault="00C65F21" w:rsidP="000B67B8">
          <w:pPr>
            <w:jc w:val="center"/>
            <w:rPr>
              <w:b/>
              <w:bCs/>
              <w:color w:val="003FDA"/>
              <w:sz w:val="20"/>
              <w:szCs w:val="20"/>
              <w:lang w:val="de-DE"/>
            </w:rPr>
          </w:pPr>
          <w:r w:rsidRPr="00AE2480">
            <w:rPr>
              <w:b/>
              <w:bCs/>
              <w:color w:val="003FDA"/>
              <w:sz w:val="20"/>
              <w:szCs w:val="20"/>
              <w:lang w:val="de-DE"/>
            </w:rPr>
            <w:t>HAZIRLAYAN</w:t>
          </w:r>
        </w:p>
        <w:p w:rsidR="00C65F21" w:rsidRPr="00AE2480" w:rsidRDefault="00C65F21" w:rsidP="000B67B8">
          <w:pPr>
            <w:jc w:val="center"/>
            <w:rPr>
              <w:b/>
              <w:bCs/>
              <w:color w:val="003FDA"/>
              <w:sz w:val="20"/>
              <w:szCs w:val="20"/>
              <w:lang w:val="de-DE"/>
            </w:rPr>
          </w:pPr>
        </w:p>
        <w:p w:rsidR="00C65F21" w:rsidRPr="00AE2480" w:rsidRDefault="00C65F21" w:rsidP="000B67B8">
          <w:pPr>
            <w:jc w:val="center"/>
            <w:rPr>
              <w:b/>
              <w:bCs/>
              <w:color w:val="003FDA"/>
              <w:sz w:val="20"/>
              <w:szCs w:val="20"/>
            </w:rPr>
          </w:pPr>
        </w:p>
        <w:p w:rsidR="00C65F21" w:rsidRPr="00AE2480" w:rsidRDefault="00C65F21" w:rsidP="000B67B8">
          <w:pPr>
            <w:jc w:val="center"/>
            <w:rPr>
              <w:b/>
              <w:bCs/>
              <w:color w:val="003FDA"/>
              <w:sz w:val="20"/>
              <w:szCs w:val="20"/>
              <w:lang w:val="de-DE"/>
            </w:rPr>
          </w:pPr>
          <w:r w:rsidRPr="00AE2480">
            <w:rPr>
              <w:b/>
              <w:bCs/>
              <w:color w:val="003FDA"/>
              <w:sz w:val="20"/>
              <w:szCs w:val="20"/>
              <w:lang w:val="de-DE"/>
            </w:rPr>
            <w:t>KONTROL EDEN</w:t>
          </w:r>
        </w:p>
        <w:p w:rsidR="00C65F21" w:rsidRPr="00AE2480" w:rsidRDefault="00C65F21" w:rsidP="000B67B8">
          <w:pPr>
            <w:jc w:val="center"/>
            <w:rPr>
              <w:b/>
              <w:bCs/>
              <w:color w:val="003FDA"/>
              <w:sz w:val="20"/>
              <w:szCs w:val="20"/>
              <w:lang w:val="de-DE"/>
            </w:rPr>
          </w:pPr>
        </w:p>
        <w:p w:rsidR="00C65F21" w:rsidRPr="00AE2480" w:rsidRDefault="00C65F21" w:rsidP="000B67B8">
          <w:pPr>
            <w:jc w:val="center"/>
            <w:rPr>
              <w:b/>
              <w:bCs/>
              <w:color w:val="003FDA"/>
              <w:sz w:val="20"/>
              <w:szCs w:val="20"/>
              <w:lang w:val="de-DE"/>
            </w:rPr>
          </w:pPr>
        </w:p>
        <w:p w:rsidR="00C65F21" w:rsidRPr="00AE2480" w:rsidRDefault="00C65F21" w:rsidP="000B67B8">
          <w:pPr>
            <w:jc w:val="center"/>
            <w:rPr>
              <w:b/>
              <w:bCs/>
              <w:color w:val="003FDA"/>
              <w:sz w:val="20"/>
              <w:szCs w:val="20"/>
              <w:lang w:val="de-DE"/>
            </w:rPr>
          </w:pPr>
        </w:p>
      </w:tc>
      <w:tc>
        <w:tcPr>
          <w:tcW w:w="5529" w:type="dxa"/>
          <w:shd w:val="clear" w:color="auto" w:fill="FF7300"/>
          <w:vAlign w:val="center"/>
        </w:tcPr>
        <w:p w:rsidR="00C65F21" w:rsidRPr="00AE2480" w:rsidRDefault="00C65F21" w:rsidP="000B67B8">
          <w:pPr>
            <w:jc w:val="center"/>
            <w:rPr>
              <w:b/>
              <w:bCs/>
              <w:color w:val="003FDA"/>
              <w:sz w:val="20"/>
              <w:szCs w:val="20"/>
              <w:lang w:val="de-DE"/>
            </w:rPr>
          </w:pPr>
          <w:r w:rsidRPr="00AE2480">
            <w:rPr>
              <w:b/>
              <w:bCs/>
              <w:color w:val="003FDA"/>
              <w:sz w:val="20"/>
              <w:szCs w:val="20"/>
              <w:lang w:val="de-DE"/>
            </w:rPr>
            <w:t>ONAYLAYAN</w:t>
          </w:r>
        </w:p>
        <w:p w:rsidR="00C65F21" w:rsidRPr="00AE2480" w:rsidRDefault="00C65F21" w:rsidP="000B67B8">
          <w:pPr>
            <w:jc w:val="center"/>
            <w:rPr>
              <w:b/>
              <w:bCs/>
              <w:color w:val="003FDA"/>
              <w:sz w:val="20"/>
              <w:szCs w:val="20"/>
              <w:lang w:val="de-DE"/>
            </w:rPr>
          </w:pPr>
        </w:p>
        <w:p w:rsidR="00C65F21" w:rsidRPr="00AE2480" w:rsidRDefault="00C65F21" w:rsidP="000B67B8">
          <w:pPr>
            <w:jc w:val="center"/>
            <w:rPr>
              <w:b/>
              <w:bCs/>
              <w:color w:val="003FDA"/>
              <w:sz w:val="20"/>
              <w:szCs w:val="20"/>
              <w:lang w:val="de-DE"/>
            </w:rPr>
          </w:pPr>
        </w:p>
        <w:p w:rsidR="00C65F21" w:rsidRPr="00AE2480" w:rsidRDefault="00C65F21" w:rsidP="000B67B8">
          <w:pPr>
            <w:jc w:val="center"/>
            <w:rPr>
              <w:b/>
              <w:bCs/>
              <w:color w:val="003FDA"/>
              <w:sz w:val="20"/>
              <w:szCs w:val="20"/>
              <w:lang w:val="de-DE"/>
            </w:rPr>
          </w:pPr>
          <w:r w:rsidRPr="00AE2480">
            <w:rPr>
              <w:b/>
              <w:bCs/>
              <w:color w:val="003FDA"/>
              <w:sz w:val="20"/>
              <w:szCs w:val="20"/>
              <w:lang w:val="de-DE"/>
            </w:rPr>
            <w:t>Orhan DELİGÖZ</w:t>
          </w:r>
        </w:p>
        <w:p w:rsidR="00C65F21" w:rsidRPr="00AE2480" w:rsidRDefault="00C65F21" w:rsidP="000B67B8">
          <w:pPr>
            <w:jc w:val="center"/>
            <w:rPr>
              <w:b/>
              <w:bCs/>
              <w:color w:val="003FDA"/>
              <w:sz w:val="20"/>
              <w:szCs w:val="20"/>
              <w:lang w:val="de-DE"/>
            </w:rPr>
          </w:pPr>
          <w:proofErr w:type="spellStart"/>
          <w:r w:rsidRPr="00AE2480">
            <w:rPr>
              <w:b/>
              <w:bCs/>
              <w:color w:val="003FDA"/>
              <w:sz w:val="20"/>
              <w:szCs w:val="20"/>
              <w:lang w:val="de-DE"/>
            </w:rPr>
            <w:t>StratejiGeliştirmeDaireBaşkanı</w:t>
          </w:r>
          <w:proofErr w:type="spellEnd"/>
        </w:p>
        <w:p w:rsidR="00C65F21" w:rsidRPr="00AE2480" w:rsidRDefault="00C65F21" w:rsidP="000B67B8">
          <w:pPr>
            <w:jc w:val="center"/>
            <w:rPr>
              <w:b/>
              <w:bCs/>
              <w:color w:val="003FDA"/>
              <w:sz w:val="20"/>
              <w:szCs w:val="20"/>
              <w:lang w:val="it-IT"/>
            </w:rPr>
          </w:pPr>
        </w:p>
      </w:tc>
    </w:tr>
    <w:tr w:rsidR="00C65F21" w:rsidRPr="00AE2480" w:rsidTr="00C65F21">
      <w:trPr>
        <w:trHeight w:val="790"/>
      </w:trPr>
      <w:tc>
        <w:tcPr>
          <w:tcW w:w="5245" w:type="dxa"/>
        </w:tcPr>
        <w:p w:rsidR="00C65F21" w:rsidRPr="009D7BAD" w:rsidRDefault="00C65F21" w:rsidP="009D7BAD">
          <w:pPr>
            <w:jc w:val="center"/>
            <w:rPr>
              <w:rFonts w:ascii="Times New Roman" w:hAnsi="Times New Roman"/>
              <w:b/>
              <w:bCs/>
              <w:sz w:val="18"/>
              <w:szCs w:val="18"/>
            </w:rPr>
          </w:pPr>
        </w:p>
        <w:p w:rsidR="00C65F21" w:rsidRPr="009D7BAD" w:rsidRDefault="00C65F21" w:rsidP="009D7BAD">
          <w:pPr>
            <w:jc w:val="center"/>
            <w:rPr>
              <w:rFonts w:ascii="Times New Roman" w:hAnsi="Times New Roman"/>
              <w:b/>
              <w:bCs/>
              <w:sz w:val="18"/>
              <w:szCs w:val="18"/>
            </w:rPr>
          </w:pPr>
          <w:r w:rsidRPr="009D7BAD">
            <w:rPr>
              <w:rFonts w:ascii="Times New Roman" w:hAnsi="Times New Roman"/>
              <w:b/>
              <w:bCs/>
              <w:sz w:val="18"/>
              <w:szCs w:val="18"/>
            </w:rPr>
            <w:t>Sivil Savunma ve Güvenlik İşleri Şube Müdürü</w:t>
          </w:r>
        </w:p>
      </w:tc>
      <w:tc>
        <w:tcPr>
          <w:tcW w:w="5529" w:type="dxa"/>
        </w:tcPr>
        <w:p w:rsidR="00C65F21" w:rsidRPr="009D7BAD" w:rsidRDefault="00C65F21" w:rsidP="009D7BAD">
          <w:pPr>
            <w:jc w:val="center"/>
            <w:rPr>
              <w:rFonts w:ascii="Times New Roman" w:hAnsi="Times New Roman"/>
              <w:b/>
              <w:bCs/>
              <w:sz w:val="18"/>
              <w:szCs w:val="18"/>
            </w:rPr>
          </w:pPr>
        </w:p>
        <w:p w:rsidR="00C65F21" w:rsidRPr="009D7BAD" w:rsidRDefault="00C65F21" w:rsidP="009D7BAD">
          <w:pPr>
            <w:jc w:val="center"/>
            <w:rPr>
              <w:rFonts w:ascii="Times New Roman" w:hAnsi="Times New Roman"/>
              <w:b/>
              <w:bCs/>
              <w:sz w:val="18"/>
              <w:szCs w:val="18"/>
            </w:rPr>
          </w:pPr>
          <w:r w:rsidRPr="009D7BAD">
            <w:rPr>
              <w:rFonts w:ascii="Times New Roman" w:hAnsi="Times New Roman"/>
              <w:b/>
              <w:bCs/>
              <w:sz w:val="18"/>
              <w:szCs w:val="18"/>
            </w:rPr>
            <w:t>Destek Hizmetleri Daire</w:t>
          </w:r>
          <w:r>
            <w:rPr>
              <w:rFonts w:ascii="Times New Roman" w:hAnsi="Times New Roman"/>
              <w:b/>
              <w:bCs/>
              <w:sz w:val="18"/>
              <w:szCs w:val="18"/>
            </w:rPr>
            <w:t>si</w:t>
          </w:r>
          <w:r w:rsidRPr="009D7BAD">
            <w:rPr>
              <w:rFonts w:ascii="Times New Roman" w:hAnsi="Times New Roman"/>
              <w:b/>
              <w:bCs/>
              <w:sz w:val="18"/>
              <w:szCs w:val="18"/>
            </w:rPr>
            <w:t xml:space="preserve"> Başkanı</w:t>
          </w:r>
        </w:p>
      </w:tc>
    </w:tr>
  </w:tbl>
  <w:p w:rsidR="00EA7C1F" w:rsidRDefault="00EA7C1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DAA" w:rsidRDefault="00D61DA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A9B" w:rsidRDefault="00273A9B" w:rsidP="00EA7C1F">
      <w:pPr>
        <w:spacing w:after="0" w:line="240" w:lineRule="auto"/>
      </w:pPr>
      <w:r>
        <w:separator/>
      </w:r>
    </w:p>
  </w:footnote>
  <w:footnote w:type="continuationSeparator" w:id="1">
    <w:p w:rsidR="00273A9B" w:rsidRDefault="00273A9B" w:rsidP="00EA7C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DAA" w:rsidRDefault="00D61DA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000"/>
    </w:tblPr>
    <w:tblGrid>
      <w:gridCol w:w="2429"/>
      <w:gridCol w:w="4625"/>
      <w:gridCol w:w="1843"/>
      <w:gridCol w:w="1896"/>
    </w:tblGrid>
    <w:tr w:rsidR="001140A2" w:rsidRPr="00A13C49" w:rsidTr="00D61DAA">
      <w:trPr>
        <w:cantSplit/>
        <w:trHeight w:hRule="exact" w:val="340"/>
      </w:trPr>
      <w:tc>
        <w:tcPr>
          <w:tcW w:w="2429" w:type="dxa"/>
          <w:vMerge w:val="restart"/>
          <w:shd w:val="clear" w:color="auto" w:fill="FFFFFF"/>
          <w:vAlign w:val="center"/>
        </w:tcPr>
        <w:p w:rsidR="001140A2" w:rsidRPr="004C4A80" w:rsidRDefault="001140A2" w:rsidP="00C44376">
          <w:pPr>
            <w:ind w:left="441" w:hanging="426"/>
            <w:jc w:val="center"/>
            <w:rPr>
              <w:lang w:val="de-DE"/>
            </w:rPr>
          </w:pPr>
          <w:r w:rsidRPr="00910679">
            <w:rPr>
              <w:rFonts w:ascii="Arial" w:hAnsi="Arial" w:cs="Arial"/>
              <w:b/>
              <w:noProof/>
              <w:lang w:eastAsia="tr-TR"/>
            </w:rPr>
            <w:drawing>
              <wp:inline distT="0" distB="0" distL="0" distR="0">
                <wp:extent cx="1562100" cy="847725"/>
                <wp:effectExtent l="0" t="0" r="0" b="0"/>
                <wp:docPr id="244" name="Resim 244" descr="\\PC06052-085\kalite\GEREKLİ EVRAKLAR\Tapu ve Kadastro Yeni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PC06052-085\kalite\GEREKLİ EVRAKLAR\Tapu ve Kadastro Yeni Logo.ti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2100" cy="847725"/>
                        </a:xfrm>
                        <a:prstGeom prst="rect">
                          <a:avLst/>
                        </a:prstGeom>
                        <a:noFill/>
                        <a:ln>
                          <a:noFill/>
                        </a:ln>
                      </pic:spPr>
                    </pic:pic>
                  </a:graphicData>
                </a:graphic>
              </wp:inline>
            </w:drawing>
          </w:r>
        </w:p>
      </w:tc>
      <w:tc>
        <w:tcPr>
          <w:tcW w:w="4625" w:type="dxa"/>
          <w:vMerge w:val="restart"/>
          <w:shd w:val="clear" w:color="auto" w:fill="ED7D31" w:themeFill="accent2"/>
          <w:vAlign w:val="center"/>
        </w:tcPr>
        <w:p w:rsidR="001140A2" w:rsidRPr="00EC03FB" w:rsidRDefault="001140A2" w:rsidP="00EC03FB">
          <w:pPr>
            <w:spacing w:after="0"/>
            <w:jc w:val="center"/>
            <w:rPr>
              <w:rFonts w:ascii="Times New Roman" w:hAnsi="Times New Roman"/>
              <w:b/>
              <w:color w:val="1F497D"/>
              <w:sz w:val="24"/>
              <w:szCs w:val="28"/>
              <w:lang w:val="de-DE"/>
            </w:rPr>
          </w:pPr>
          <w:r w:rsidRPr="00EC03FB">
            <w:rPr>
              <w:rFonts w:ascii="Times New Roman" w:hAnsi="Times New Roman"/>
              <w:b/>
              <w:color w:val="1F497D"/>
              <w:sz w:val="24"/>
              <w:szCs w:val="28"/>
              <w:lang w:val="de-DE"/>
            </w:rPr>
            <w:t>TS ISO 45001:2018</w:t>
          </w:r>
        </w:p>
        <w:p w:rsidR="001140A2" w:rsidRPr="00470889" w:rsidRDefault="001140A2" w:rsidP="00EC03FB">
          <w:pPr>
            <w:spacing w:after="0"/>
            <w:jc w:val="center"/>
            <w:rPr>
              <w:b/>
              <w:color w:val="1F497D"/>
              <w:szCs w:val="28"/>
              <w:lang w:val="de-DE"/>
            </w:rPr>
          </w:pPr>
          <w:r w:rsidRPr="00EC03FB">
            <w:rPr>
              <w:rFonts w:ascii="Times New Roman" w:hAnsi="Times New Roman"/>
              <w:b/>
              <w:color w:val="1F497D"/>
              <w:sz w:val="24"/>
              <w:szCs w:val="28"/>
              <w:lang w:val="de-DE"/>
            </w:rPr>
            <w:t>İŞ SAĞLIĞI VE GÜVENLİĞİ YÖNETİM SİSTEMLERİ</w:t>
          </w:r>
        </w:p>
      </w:tc>
      <w:tc>
        <w:tcPr>
          <w:tcW w:w="1843" w:type="dxa"/>
          <w:shd w:val="clear" w:color="auto" w:fill="FFFFFF"/>
          <w:vAlign w:val="center"/>
        </w:tcPr>
        <w:p w:rsidR="001140A2" w:rsidRPr="00910679" w:rsidRDefault="001140A2" w:rsidP="00EC03FB">
          <w:pPr>
            <w:rPr>
              <w:rFonts w:ascii="Times New Roman" w:hAnsi="Times New Roman"/>
              <w:b/>
              <w:bCs/>
              <w:szCs w:val="24"/>
            </w:rPr>
          </w:pPr>
          <w:r>
            <w:rPr>
              <w:rFonts w:ascii="Times New Roman" w:hAnsi="Times New Roman"/>
              <w:b/>
              <w:szCs w:val="24"/>
            </w:rPr>
            <w:t>Yürürlük Tarihi</w:t>
          </w:r>
        </w:p>
      </w:tc>
      <w:tc>
        <w:tcPr>
          <w:tcW w:w="1896" w:type="dxa"/>
          <w:shd w:val="clear" w:color="auto" w:fill="FFFFFF"/>
          <w:vAlign w:val="center"/>
        </w:tcPr>
        <w:p w:rsidR="001140A2" w:rsidRPr="005C4101" w:rsidRDefault="005C4101" w:rsidP="005C4101">
          <w:pPr>
            <w:ind w:left="34"/>
            <w:rPr>
              <w:rFonts w:ascii="Times New Roman" w:hAnsi="Times New Roman"/>
              <w:b/>
              <w:bCs/>
            </w:rPr>
          </w:pPr>
          <w:r w:rsidRPr="005C4101">
            <w:rPr>
              <w:rFonts w:ascii="Times New Roman" w:hAnsi="Times New Roman"/>
              <w:b/>
              <w:bCs/>
            </w:rPr>
            <w:t>10.02.2021</w:t>
          </w:r>
        </w:p>
      </w:tc>
    </w:tr>
    <w:tr w:rsidR="001140A2" w:rsidRPr="00A13C49" w:rsidTr="00D61DAA">
      <w:trPr>
        <w:cantSplit/>
        <w:trHeight w:hRule="exact" w:val="340"/>
      </w:trPr>
      <w:tc>
        <w:tcPr>
          <w:tcW w:w="2429" w:type="dxa"/>
          <w:vMerge/>
          <w:shd w:val="clear" w:color="auto" w:fill="FFFFFF"/>
          <w:vAlign w:val="center"/>
        </w:tcPr>
        <w:p w:rsidR="001140A2" w:rsidRPr="00A13C49" w:rsidRDefault="001140A2" w:rsidP="00EC03FB">
          <w:pPr>
            <w:jc w:val="center"/>
          </w:pPr>
        </w:p>
      </w:tc>
      <w:tc>
        <w:tcPr>
          <w:tcW w:w="4625" w:type="dxa"/>
          <w:vMerge/>
          <w:shd w:val="clear" w:color="auto" w:fill="ED7D31" w:themeFill="accent2"/>
        </w:tcPr>
        <w:p w:rsidR="001140A2" w:rsidRPr="00D3002A" w:rsidRDefault="001140A2" w:rsidP="00EC03FB">
          <w:pPr>
            <w:pStyle w:val="Balk3"/>
            <w:rPr>
              <w:b w:val="0"/>
              <w:bCs/>
              <w:sz w:val="24"/>
            </w:rPr>
          </w:pPr>
        </w:p>
      </w:tc>
      <w:tc>
        <w:tcPr>
          <w:tcW w:w="1843" w:type="dxa"/>
          <w:shd w:val="clear" w:color="auto" w:fill="FFFFFF"/>
          <w:vAlign w:val="center"/>
        </w:tcPr>
        <w:p w:rsidR="001140A2" w:rsidRPr="00910679" w:rsidRDefault="001140A2" w:rsidP="00EC03FB">
          <w:pPr>
            <w:pStyle w:val="Balk3"/>
            <w:rPr>
              <w:rFonts w:ascii="Times New Roman" w:hAnsi="Times New Roman"/>
              <w:sz w:val="24"/>
              <w:szCs w:val="24"/>
            </w:rPr>
          </w:pPr>
          <w:r w:rsidRPr="00910679">
            <w:rPr>
              <w:rFonts w:ascii="Times New Roman" w:hAnsi="Times New Roman"/>
              <w:sz w:val="24"/>
              <w:szCs w:val="24"/>
            </w:rPr>
            <w:t>Doküman Kodu</w:t>
          </w:r>
        </w:p>
      </w:tc>
      <w:tc>
        <w:tcPr>
          <w:tcW w:w="1896" w:type="dxa"/>
          <w:shd w:val="clear" w:color="auto" w:fill="FFFFFF"/>
          <w:vAlign w:val="center"/>
        </w:tcPr>
        <w:p w:rsidR="001140A2" w:rsidRDefault="001140A2" w:rsidP="003E455F">
          <w:pPr>
            <w:pStyle w:val="Balk3"/>
            <w:rPr>
              <w:rFonts w:ascii="Times New Roman" w:hAnsi="Times New Roman"/>
              <w:sz w:val="22"/>
              <w:szCs w:val="22"/>
            </w:rPr>
          </w:pPr>
          <w:proofErr w:type="gramStart"/>
          <w:r w:rsidRPr="005C4101">
            <w:rPr>
              <w:rFonts w:ascii="Times New Roman" w:hAnsi="Times New Roman"/>
              <w:sz w:val="22"/>
              <w:szCs w:val="22"/>
            </w:rPr>
            <w:t>99445787</w:t>
          </w:r>
          <w:proofErr w:type="gramEnd"/>
          <w:r w:rsidR="005C4101" w:rsidRPr="005C4101">
            <w:rPr>
              <w:rFonts w:ascii="Times New Roman" w:hAnsi="Times New Roman"/>
              <w:sz w:val="22"/>
              <w:szCs w:val="22"/>
            </w:rPr>
            <w:t>-</w:t>
          </w:r>
          <w:r w:rsidR="008B23F2" w:rsidRPr="005C4101">
            <w:rPr>
              <w:rFonts w:ascii="Times New Roman" w:hAnsi="Times New Roman"/>
              <w:sz w:val="22"/>
              <w:szCs w:val="22"/>
            </w:rPr>
            <w:t>GT</w:t>
          </w:r>
          <w:r w:rsidR="005C4101" w:rsidRPr="005C4101">
            <w:rPr>
              <w:rFonts w:ascii="Times New Roman" w:hAnsi="Times New Roman"/>
              <w:sz w:val="22"/>
              <w:szCs w:val="22"/>
            </w:rPr>
            <w:t>.</w:t>
          </w:r>
          <w:r w:rsidR="00080611" w:rsidRPr="005C4101">
            <w:rPr>
              <w:rFonts w:ascii="Times New Roman" w:hAnsi="Times New Roman"/>
              <w:sz w:val="22"/>
              <w:szCs w:val="22"/>
            </w:rPr>
            <w:t>0</w:t>
          </w:r>
          <w:r w:rsidR="00136EA5">
            <w:rPr>
              <w:rFonts w:ascii="Times New Roman" w:hAnsi="Times New Roman"/>
              <w:sz w:val="22"/>
              <w:szCs w:val="22"/>
            </w:rPr>
            <w:t>0</w:t>
          </w:r>
          <w:bookmarkStart w:id="0" w:name="_GoBack"/>
          <w:bookmarkEnd w:id="0"/>
          <w:r w:rsidR="003E455F">
            <w:rPr>
              <w:rFonts w:ascii="Times New Roman" w:hAnsi="Times New Roman"/>
              <w:sz w:val="22"/>
              <w:szCs w:val="22"/>
            </w:rPr>
            <w:t>4</w:t>
          </w:r>
        </w:p>
        <w:p w:rsidR="003E455F" w:rsidRPr="003E455F" w:rsidRDefault="003E455F" w:rsidP="003E455F">
          <w:pPr>
            <w:rPr>
              <w:lang w:eastAsia="tr-TR"/>
            </w:rPr>
          </w:pPr>
        </w:p>
      </w:tc>
    </w:tr>
    <w:tr w:rsidR="001140A2" w:rsidRPr="00A13C49" w:rsidTr="00D61DAA">
      <w:trPr>
        <w:cantSplit/>
        <w:trHeight w:hRule="exact" w:val="340"/>
      </w:trPr>
      <w:tc>
        <w:tcPr>
          <w:tcW w:w="2429" w:type="dxa"/>
          <w:vMerge/>
          <w:shd w:val="clear" w:color="auto" w:fill="FFFFFF"/>
          <w:vAlign w:val="center"/>
        </w:tcPr>
        <w:p w:rsidR="001140A2" w:rsidRPr="00A13C49" w:rsidRDefault="001140A2" w:rsidP="00EC03FB">
          <w:pPr>
            <w:jc w:val="center"/>
          </w:pPr>
        </w:p>
      </w:tc>
      <w:tc>
        <w:tcPr>
          <w:tcW w:w="4625" w:type="dxa"/>
          <w:vMerge/>
          <w:shd w:val="clear" w:color="auto" w:fill="ED7D31" w:themeFill="accent2"/>
        </w:tcPr>
        <w:p w:rsidR="001140A2" w:rsidRPr="0007787B" w:rsidRDefault="001140A2" w:rsidP="00EC03FB">
          <w:pPr>
            <w:rPr>
              <w:bCs/>
            </w:rPr>
          </w:pPr>
        </w:p>
      </w:tc>
      <w:tc>
        <w:tcPr>
          <w:tcW w:w="1843" w:type="dxa"/>
          <w:shd w:val="clear" w:color="auto" w:fill="FFFFFF"/>
          <w:vAlign w:val="center"/>
        </w:tcPr>
        <w:p w:rsidR="001140A2" w:rsidRPr="00910679" w:rsidRDefault="001140A2" w:rsidP="00906902">
          <w:pPr>
            <w:rPr>
              <w:rFonts w:ascii="Times New Roman" w:hAnsi="Times New Roman"/>
              <w:b/>
              <w:bCs/>
              <w:szCs w:val="24"/>
            </w:rPr>
          </w:pPr>
          <w:proofErr w:type="spellStart"/>
          <w:r w:rsidRPr="00910679">
            <w:rPr>
              <w:rFonts w:ascii="Times New Roman" w:hAnsi="Times New Roman"/>
              <w:b/>
              <w:bCs/>
              <w:szCs w:val="24"/>
            </w:rPr>
            <w:t>Rev</w:t>
          </w:r>
          <w:proofErr w:type="spellEnd"/>
          <w:r w:rsidRPr="00910679">
            <w:rPr>
              <w:rFonts w:ascii="Times New Roman" w:hAnsi="Times New Roman"/>
              <w:b/>
              <w:bCs/>
              <w:szCs w:val="24"/>
            </w:rPr>
            <w:t>. No</w:t>
          </w:r>
        </w:p>
      </w:tc>
      <w:tc>
        <w:tcPr>
          <w:tcW w:w="1896" w:type="dxa"/>
          <w:shd w:val="clear" w:color="auto" w:fill="FFFFFF"/>
          <w:vAlign w:val="center"/>
        </w:tcPr>
        <w:p w:rsidR="001140A2" w:rsidRPr="005C4101" w:rsidRDefault="005C4101" w:rsidP="00906902">
          <w:pPr>
            <w:rPr>
              <w:rFonts w:ascii="Times New Roman" w:hAnsi="Times New Roman"/>
              <w:b/>
              <w:bCs/>
            </w:rPr>
          </w:pPr>
          <w:r w:rsidRPr="005C4101">
            <w:rPr>
              <w:rFonts w:ascii="Times New Roman" w:hAnsi="Times New Roman"/>
              <w:b/>
              <w:bCs/>
            </w:rPr>
            <w:t>00</w:t>
          </w:r>
        </w:p>
      </w:tc>
    </w:tr>
    <w:tr w:rsidR="001140A2" w:rsidRPr="00A13C49" w:rsidTr="00D61DAA">
      <w:trPr>
        <w:cantSplit/>
        <w:trHeight w:hRule="exact" w:val="340"/>
      </w:trPr>
      <w:tc>
        <w:tcPr>
          <w:tcW w:w="2429" w:type="dxa"/>
          <w:vMerge/>
          <w:shd w:val="clear" w:color="auto" w:fill="FFFFFF"/>
          <w:vAlign w:val="center"/>
        </w:tcPr>
        <w:p w:rsidR="001140A2" w:rsidRPr="00A13C49" w:rsidRDefault="001140A2" w:rsidP="00EC03FB">
          <w:pPr>
            <w:jc w:val="center"/>
          </w:pPr>
        </w:p>
      </w:tc>
      <w:tc>
        <w:tcPr>
          <w:tcW w:w="4625" w:type="dxa"/>
          <w:vMerge/>
          <w:shd w:val="clear" w:color="auto" w:fill="ED7D31" w:themeFill="accent2"/>
        </w:tcPr>
        <w:p w:rsidR="001140A2" w:rsidRPr="0007787B" w:rsidRDefault="001140A2" w:rsidP="00EC03FB">
          <w:pPr>
            <w:rPr>
              <w:bCs/>
            </w:rPr>
          </w:pPr>
        </w:p>
      </w:tc>
      <w:tc>
        <w:tcPr>
          <w:tcW w:w="1843" w:type="dxa"/>
          <w:shd w:val="clear" w:color="auto" w:fill="FFFFFF"/>
          <w:vAlign w:val="center"/>
        </w:tcPr>
        <w:p w:rsidR="001140A2" w:rsidRPr="00910679" w:rsidRDefault="001140A2" w:rsidP="00EC03FB">
          <w:pPr>
            <w:rPr>
              <w:rFonts w:ascii="Times New Roman" w:hAnsi="Times New Roman"/>
              <w:b/>
              <w:bCs/>
              <w:szCs w:val="24"/>
            </w:rPr>
          </w:pPr>
          <w:proofErr w:type="spellStart"/>
          <w:proofErr w:type="gramStart"/>
          <w:r>
            <w:rPr>
              <w:rFonts w:ascii="Times New Roman" w:hAnsi="Times New Roman"/>
              <w:b/>
              <w:bCs/>
              <w:szCs w:val="24"/>
            </w:rPr>
            <w:t>Rev</w:t>
          </w:r>
          <w:proofErr w:type="spellEnd"/>
          <w:r>
            <w:rPr>
              <w:rFonts w:ascii="Times New Roman" w:hAnsi="Times New Roman"/>
              <w:b/>
              <w:bCs/>
              <w:szCs w:val="24"/>
            </w:rPr>
            <w:t>.</w:t>
          </w:r>
          <w:r w:rsidRPr="00910679">
            <w:rPr>
              <w:rFonts w:ascii="Times New Roman" w:hAnsi="Times New Roman"/>
              <w:b/>
              <w:bCs/>
              <w:szCs w:val="24"/>
            </w:rPr>
            <w:t>Tarihi</w:t>
          </w:r>
          <w:proofErr w:type="gramEnd"/>
        </w:p>
      </w:tc>
      <w:tc>
        <w:tcPr>
          <w:tcW w:w="1896" w:type="dxa"/>
          <w:shd w:val="clear" w:color="auto" w:fill="FFFFFF"/>
          <w:vAlign w:val="center"/>
        </w:tcPr>
        <w:p w:rsidR="001140A2" w:rsidRPr="005C4101" w:rsidRDefault="005C4101" w:rsidP="00906902">
          <w:pPr>
            <w:rPr>
              <w:rFonts w:ascii="Times New Roman" w:hAnsi="Times New Roman"/>
              <w:b/>
              <w:bCs/>
            </w:rPr>
          </w:pPr>
          <w:proofErr w:type="gramStart"/>
          <w:r w:rsidRPr="005C4101">
            <w:rPr>
              <w:rFonts w:ascii="Times New Roman" w:hAnsi="Times New Roman"/>
              <w:b/>
              <w:bCs/>
            </w:rPr>
            <w:t>..</w:t>
          </w:r>
          <w:proofErr w:type="gramEnd"/>
          <w:r w:rsidRPr="005C4101">
            <w:rPr>
              <w:rFonts w:ascii="Times New Roman" w:hAnsi="Times New Roman"/>
              <w:b/>
              <w:bCs/>
            </w:rPr>
            <w:t>/…./…..</w:t>
          </w:r>
        </w:p>
      </w:tc>
    </w:tr>
    <w:tr w:rsidR="001140A2" w:rsidRPr="00A13C49" w:rsidTr="00D61DAA">
      <w:trPr>
        <w:cantSplit/>
        <w:trHeight w:hRule="exact" w:val="340"/>
      </w:trPr>
      <w:tc>
        <w:tcPr>
          <w:tcW w:w="2429" w:type="dxa"/>
          <w:vMerge/>
          <w:shd w:val="clear" w:color="auto" w:fill="FFFFFF"/>
          <w:vAlign w:val="center"/>
        </w:tcPr>
        <w:p w:rsidR="001140A2" w:rsidRPr="00A13C49" w:rsidRDefault="001140A2" w:rsidP="00EC03FB">
          <w:pPr>
            <w:jc w:val="center"/>
          </w:pPr>
        </w:p>
      </w:tc>
      <w:tc>
        <w:tcPr>
          <w:tcW w:w="4625" w:type="dxa"/>
          <w:vMerge/>
          <w:shd w:val="clear" w:color="auto" w:fill="ED7D31" w:themeFill="accent2"/>
        </w:tcPr>
        <w:p w:rsidR="001140A2" w:rsidRPr="0007787B" w:rsidRDefault="001140A2" w:rsidP="00EC03FB">
          <w:pPr>
            <w:rPr>
              <w:bCs/>
            </w:rPr>
          </w:pPr>
        </w:p>
      </w:tc>
      <w:tc>
        <w:tcPr>
          <w:tcW w:w="1843" w:type="dxa"/>
          <w:shd w:val="clear" w:color="auto" w:fill="FFFFFF"/>
          <w:vAlign w:val="center"/>
        </w:tcPr>
        <w:p w:rsidR="001140A2" w:rsidRPr="00910679" w:rsidRDefault="001140A2" w:rsidP="00EC03FB">
          <w:pPr>
            <w:rPr>
              <w:rFonts w:ascii="Times New Roman" w:hAnsi="Times New Roman"/>
              <w:b/>
              <w:bCs/>
              <w:szCs w:val="24"/>
            </w:rPr>
          </w:pPr>
          <w:r>
            <w:rPr>
              <w:rFonts w:ascii="Times New Roman" w:hAnsi="Times New Roman"/>
              <w:b/>
              <w:bCs/>
              <w:szCs w:val="24"/>
            </w:rPr>
            <w:t>Sayfa No</w:t>
          </w:r>
        </w:p>
      </w:tc>
      <w:tc>
        <w:tcPr>
          <w:tcW w:w="1896" w:type="dxa"/>
          <w:shd w:val="clear" w:color="auto" w:fill="FFFFFF"/>
          <w:vAlign w:val="center"/>
        </w:tcPr>
        <w:p w:rsidR="001140A2" w:rsidRPr="00910679" w:rsidRDefault="007B2224" w:rsidP="00906902">
          <w:pPr>
            <w:ind w:left="582"/>
            <w:rPr>
              <w:rFonts w:ascii="Times New Roman" w:hAnsi="Times New Roman"/>
              <w:b/>
              <w:bCs/>
              <w:szCs w:val="24"/>
            </w:rPr>
          </w:pPr>
          <w:r>
            <w:rPr>
              <w:rFonts w:ascii="Times New Roman" w:hAnsi="Times New Roman"/>
              <w:b/>
              <w:bCs/>
              <w:szCs w:val="24"/>
            </w:rPr>
            <w:fldChar w:fldCharType="begin"/>
          </w:r>
          <w:r w:rsidR="001140A2">
            <w:rPr>
              <w:rFonts w:ascii="Times New Roman" w:hAnsi="Times New Roman"/>
              <w:b/>
              <w:bCs/>
              <w:szCs w:val="24"/>
            </w:rPr>
            <w:instrText xml:space="preserve"> PAGE  \* Arabic  \* MERGEFORMAT </w:instrText>
          </w:r>
          <w:r>
            <w:rPr>
              <w:rFonts w:ascii="Times New Roman" w:hAnsi="Times New Roman"/>
              <w:b/>
              <w:bCs/>
              <w:szCs w:val="24"/>
            </w:rPr>
            <w:fldChar w:fldCharType="separate"/>
          </w:r>
          <w:r w:rsidR="00064BA8">
            <w:rPr>
              <w:rFonts w:ascii="Times New Roman" w:hAnsi="Times New Roman"/>
              <w:b/>
              <w:bCs/>
              <w:noProof/>
              <w:szCs w:val="24"/>
            </w:rPr>
            <w:t>2</w:t>
          </w:r>
          <w:r>
            <w:rPr>
              <w:rFonts w:ascii="Times New Roman" w:hAnsi="Times New Roman"/>
              <w:b/>
              <w:bCs/>
              <w:szCs w:val="24"/>
            </w:rPr>
            <w:fldChar w:fldCharType="end"/>
          </w:r>
          <w:r w:rsidR="001140A2">
            <w:rPr>
              <w:rFonts w:ascii="Times New Roman" w:hAnsi="Times New Roman"/>
              <w:b/>
              <w:bCs/>
              <w:szCs w:val="24"/>
            </w:rPr>
            <w:t xml:space="preserve"> / </w:t>
          </w:r>
          <w:fldSimple w:instr=" NUMPAGES   \* MERGEFORMAT ">
            <w:r w:rsidR="00064BA8" w:rsidRPr="00064BA8">
              <w:rPr>
                <w:rFonts w:ascii="Times New Roman" w:hAnsi="Times New Roman"/>
                <w:b/>
                <w:bCs/>
                <w:noProof/>
                <w:szCs w:val="24"/>
              </w:rPr>
              <w:t>2</w:t>
            </w:r>
          </w:fldSimple>
        </w:p>
      </w:tc>
    </w:tr>
    <w:tr w:rsidR="001140A2" w:rsidRPr="001140A2" w:rsidTr="00D61DAA">
      <w:trPr>
        <w:cantSplit/>
        <w:trHeight w:hRule="exact" w:val="738"/>
      </w:trPr>
      <w:tc>
        <w:tcPr>
          <w:tcW w:w="2429" w:type="dxa"/>
          <w:shd w:val="clear" w:color="auto" w:fill="FFFFFF"/>
          <w:vAlign w:val="center"/>
        </w:tcPr>
        <w:p w:rsidR="001140A2" w:rsidRPr="001140A2" w:rsidRDefault="001140A2" w:rsidP="00EC03FB">
          <w:pPr>
            <w:jc w:val="center"/>
            <w:rPr>
              <w:b/>
            </w:rPr>
          </w:pPr>
          <w:r w:rsidRPr="001140A2">
            <w:rPr>
              <w:b/>
              <w:noProof/>
              <w:lang w:eastAsia="tr-TR"/>
            </w:rPr>
            <w:drawing>
              <wp:inline distT="0" distB="0" distL="0" distR="0">
                <wp:extent cx="1133475" cy="352425"/>
                <wp:effectExtent l="0" t="0" r="9525" b="9525"/>
                <wp:docPr id="245" name="Resim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r.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33475" cy="352425"/>
                        </a:xfrm>
                        <a:prstGeom prst="rect">
                          <a:avLst/>
                        </a:prstGeom>
                      </pic:spPr>
                    </pic:pic>
                  </a:graphicData>
                </a:graphic>
              </wp:inline>
            </w:drawing>
          </w:r>
        </w:p>
      </w:tc>
      <w:tc>
        <w:tcPr>
          <w:tcW w:w="8364" w:type="dxa"/>
          <w:gridSpan w:val="3"/>
          <w:shd w:val="clear" w:color="auto" w:fill="FFFFFF" w:themeFill="background1"/>
          <w:vAlign w:val="center"/>
        </w:tcPr>
        <w:p w:rsidR="001140A2" w:rsidRPr="00D61DAA" w:rsidRDefault="005C4101" w:rsidP="00F401F5">
          <w:pPr>
            <w:spacing w:after="0"/>
            <w:jc w:val="center"/>
            <w:rPr>
              <w:rFonts w:ascii="Times New Roman" w:hAnsi="Times New Roman" w:cs="Times New Roman"/>
              <w:b/>
              <w:bCs/>
              <w:color w:val="0070C0"/>
              <w:sz w:val="24"/>
              <w:szCs w:val="24"/>
            </w:rPr>
          </w:pPr>
          <w:r w:rsidRPr="00D61DAA">
            <w:rPr>
              <w:rFonts w:ascii="Times New Roman" w:hAnsi="Times New Roman" w:cs="Times New Roman"/>
              <w:b/>
              <w:color w:val="0070C0"/>
              <w:sz w:val="24"/>
              <w:szCs w:val="18"/>
            </w:rPr>
            <w:t xml:space="preserve">İSG </w:t>
          </w:r>
          <w:r w:rsidR="001140A2" w:rsidRPr="00D61DAA">
            <w:rPr>
              <w:rFonts w:ascii="Times New Roman" w:hAnsi="Times New Roman" w:cs="Times New Roman"/>
              <w:b/>
              <w:color w:val="0070C0"/>
              <w:sz w:val="24"/>
              <w:szCs w:val="18"/>
            </w:rPr>
            <w:t>TEMSİLCİSİGÖREV TANIMI</w:t>
          </w:r>
        </w:p>
      </w:tc>
    </w:tr>
  </w:tbl>
  <w:p w:rsidR="000C6413" w:rsidRDefault="000C6413" w:rsidP="000C641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DAA" w:rsidRDefault="00D61DA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A5A5A"/>
    <w:multiLevelType w:val="hybridMultilevel"/>
    <w:tmpl w:val="D5E69A9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DEC54DF"/>
    <w:multiLevelType w:val="hybridMultilevel"/>
    <w:tmpl w:val="78D2A30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F211C4A"/>
    <w:multiLevelType w:val="hybridMultilevel"/>
    <w:tmpl w:val="5BF0843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5F166F1"/>
    <w:multiLevelType w:val="hybridMultilevel"/>
    <w:tmpl w:val="F1A25CC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6903783"/>
    <w:multiLevelType w:val="hybridMultilevel"/>
    <w:tmpl w:val="91340B1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6C954B5"/>
    <w:multiLevelType w:val="hybridMultilevel"/>
    <w:tmpl w:val="D908B3B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AAA30E4"/>
    <w:multiLevelType w:val="hybridMultilevel"/>
    <w:tmpl w:val="B6C2A37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0E0C33"/>
    <w:multiLevelType w:val="hybridMultilevel"/>
    <w:tmpl w:val="3F52A5A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F0C42FF"/>
    <w:multiLevelType w:val="hybridMultilevel"/>
    <w:tmpl w:val="CA6AC19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3D7394F"/>
    <w:multiLevelType w:val="hybridMultilevel"/>
    <w:tmpl w:val="9F74D09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AB640D3"/>
    <w:multiLevelType w:val="hybridMultilevel"/>
    <w:tmpl w:val="3C9C7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B76173B"/>
    <w:multiLevelType w:val="hybridMultilevel"/>
    <w:tmpl w:val="5BF0843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CE46AC3"/>
    <w:multiLevelType w:val="hybridMultilevel"/>
    <w:tmpl w:val="2F18FF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D635C1F"/>
    <w:multiLevelType w:val="hybridMultilevel"/>
    <w:tmpl w:val="9674668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DA665F1"/>
    <w:multiLevelType w:val="hybridMultilevel"/>
    <w:tmpl w:val="456468E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DC471AD"/>
    <w:multiLevelType w:val="hybridMultilevel"/>
    <w:tmpl w:val="83F6D35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11D5D4C"/>
    <w:multiLevelType w:val="hybridMultilevel"/>
    <w:tmpl w:val="E69A47F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13C7E69"/>
    <w:multiLevelType w:val="hybridMultilevel"/>
    <w:tmpl w:val="BDF8838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45C6785"/>
    <w:multiLevelType w:val="hybridMultilevel"/>
    <w:tmpl w:val="2FA4029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4A85D41"/>
    <w:multiLevelType w:val="hybridMultilevel"/>
    <w:tmpl w:val="A0CC393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FC404D6"/>
    <w:multiLevelType w:val="hybridMultilevel"/>
    <w:tmpl w:val="6FD4793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1657B20"/>
    <w:multiLevelType w:val="hybridMultilevel"/>
    <w:tmpl w:val="93B2A12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7B7712F"/>
    <w:multiLevelType w:val="hybridMultilevel"/>
    <w:tmpl w:val="BD98F40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A6B1E7F"/>
    <w:multiLevelType w:val="hybridMultilevel"/>
    <w:tmpl w:val="28D28C6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D155CD3"/>
    <w:multiLevelType w:val="hybridMultilevel"/>
    <w:tmpl w:val="9B48C51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DDF209F"/>
    <w:multiLevelType w:val="hybridMultilevel"/>
    <w:tmpl w:val="57E09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1206CFE"/>
    <w:multiLevelType w:val="hybridMultilevel"/>
    <w:tmpl w:val="32FA0B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3C904D5"/>
    <w:multiLevelType w:val="hybridMultilevel"/>
    <w:tmpl w:val="304AD32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67477D7"/>
    <w:multiLevelType w:val="hybridMultilevel"/>
    <w:tmpl w:val="982C416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72C7C80"/>
    <w:multiLevelType w:val="hybridMultilevel"/>
    <w:tmpl w:val="1CDA4DB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7F33BA1"/>
    <w:multiLevelType w:val="hybridMultilevel"/>
    <w:tmpl w:val="9C6A003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F841B67"/>
    <w:multiLevelType w:val="hybridMultilevel"/>
    <w:tmpl w:val="D9B0C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11939A1"/>
    <w:multiLevelType w:val="hybridMultilevel"/>
    <w:tmpl w:val="48D80A5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2312E0D"/>
    <w:multiLevelType w:val="hybridMultilevel"/>
    <w:tmpl w:val="DCBE1E7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56354BC"/>
    <w:multiLevelType w:val="hybridMultilevel"/>
    <w:tmpl w:val="EAF09A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8571671"/>
    <w:multiLevelType w:val="hybridMultilevel"/>
    <w:tmpl w:val="5BF0843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A477AA2"/>
    <w:multiLevelType w:val="hybridMultilevel"/>
    <w:tmpl w:val="F8F67FA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B7E09E2"/>
    <w:multiLevelType w:val="hybridMultilevel"/>
    <w:tmpl w:val="B94AD10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CBD545E"/>
    <w:multiLevelType w:val="hybridMultilevel"/>
    <w:tmpl w:val="5BF0843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D923FCC"/>
    <w:multiLevelType w:val="hybridMultilevel"/>
    <w:tmpl w:val="8C8EB94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382195D"/>
    <w:multiLevelType w:val="hybridMultilevel"/>
    <w:tmpl w:val="676AE05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ED80B2A"/>
    <w:multiLevelType w:val="hybridMultilevel"/>
    <w:tmpl w:val="04B6F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0"/>
  </w:num>
  <w:num w:numId="2">
    <w:abstractNumId w:val="9"/>
  </w:num>
  <w:num w:numId="3">
    <w:abstractNumId w:val="1"/>
  </w:num>
  <w:num w:numId="4">
    <w:abstractNumId w:val="16"/>
  </w:num>
  <w:num w:numId="5">
    <w:abstractNumId w:val="0"/>
  </w:num>
  <w:num w:numId="6">
    <w:abstractNumId w:val="20"/>
  </w:num>
  <w:num w:numId="7">
    <w:abstractNumId w:val="23"/>
  </w:num>
  <w:num w:numId="8">
    <w:abstractNumId w:val="7"/>
  </w:num>
  <w:num w:numId="9">
    <w:abstractNumId w:val="30"/>
  </w:num>
  <w:num w:numId="10">
    <w:abstractNumId w:val="27"/>
  </w:num>
  <w:num w:numId="11">
    <w:abstractNumId w:val="19"/>
  </w:num>
  <w:num w:numId="12">
    <w:abstractNumId w:val="15"/>
  </w:num>
  <w:num w:numId="13">
    <w:abstractNumId w:val="22"/>
  </w:num>
  <w:num w:numId="14">
    <w:abstractNumId w:val="4"/>
  </w:num>
  <w:num w:numId="15">
    <w:abstractNumId w:val="6"/>
  </w:num>
  <w:num w:numId="16">
    <w:abstractNumId w:val="21"/>
  </w:num>
  <w:num w:numId="17">
    <w:abstractNumId w:val="36"/>
  </w:num>
  <w:num w:numId="18">
    <w:abstractNumId w:val="29"/>
  </w:num>
  <w:num w:numId="19">
    <w:abstractNumId w:val="39"/>
  </w:num>
  <w:num w:numId="20">
    <w:abstractNumId w:val="28"/>
  </w:num>
  <w:num w:numId="21">
    <w:abstractNumId w:val="13"/>
  </w:num>
  <w:num w:numId="22">
    <w:abstractNumId w:val="32"/>
  </w:num>
  <w:num w:numId="23">
    <w:abstractNumId w:val="3"/>
  </w:num>
  <w:num w:numId="24">
    <w:abstractNumId w:val="8"/>
  </w:num>
  <w:num w:numId="25">
    <w:abstractNumId w:val="24"/>
  </w:num>
  <w:num w:numId="26">
    <w:abstractNumId w:val="37"/>
  </w:num>
  <w:num w:numId="27">
    <w:abstractNumId w:val="14"/>
  </w:num>
  <w:num w:numId="28">
    <w:abstractNumId w:val="33"/>
  </w:num>
  <w:num w:numId="29">
    <w:abstractNumId w:val="5"/>
  </w:num>
  <w:num w:numId="30">
    <w:abstractNumId w:val="35"/>
  </w:num>
  <w:num w:numId="31">
    <w:abstractNumId w:val="2"/>
  </w:num>
  <w:num w:numId="32">
    <w:abstractNumId w:val="11"/>
  </w:num>
  <w:num w:numId="33">
    <w:abstractNumId w:val="38"/>
  </w:num>
  <w:num w:numId="34">
    <w:abstractNumId w:val="10"/>
  </w:num>
  <w:num w:numId="35">
    <w:abstractNumId w:val="12"/>
  </w:num>
  <w:num w:numId="36">
    <w:abstractNumId w:val="41"/>
  </w:num>
  <w:num w:numId="37">
    <w:abstractNumId w:val="25"/>
  </w:num>
  <w:num w:numId="38">
    <w:abstractNumId w:val="34"/>
  </w:num>
  <w:num w:numId="39">
    <w:abstractNumId w:val="31"/>
  </w:num>
  <w:num w:numId="40">
    <w:abstractNumId w:val="17"/>
  </w:num>
  <w:num w:numId="41">
    <w:abstractNumId w:val="18"/>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61"/>
  </w:hdrShapeDefaults>
  <w:footnotePr>
    <w:footnote w:id="0"/>
    <w:footnote w:id="1"/>
  </w:footnotePr>
  <w:endnotePr>
    <w:endnote w:id="0"/>
    <w:endnote w:id="1"/>
  </w:endnotePr>
  <w:compat/>
  <w:rsids>
    <w:rsidRoot w:val="0033177C"/>
    <w:rsid w:val="00064BA8"/>
    <w:rsid w:val="00080611"/>
    <w:rsid w:val="000B4B08"/>
    <w:rsid w:val="000C6413"/>
    <w:rsid w:val="000F032D"/>
    <w:rsid w:val="000F201E"/>
    <w:rsid w:val="001140A2"/>
    <w:rsid w:val="00130607"/>
    <w:rsid w:val="00136EA5"/>
    <w:rsid w:val="00175665"/>
    <w:rsid w:val="001B4AA5"/>
    <w:rsid w:val="00210761"/>
    <w:rsid w:val="00226B9B"/>
    <w:rsid w:val="00270826"/>
    <w:rsid w:val="00273A9B"/>
    <w:rsid w:val="002F50A2"/>
    <w:rsid w:val="00305A6C"/>
    <w:rsid w:val="0031074C"/>
    <w:rsid w:val="0033177C"/>
    <w:rsid w:val="003B09E7"/>
    <w:rsid w:val="003B5DD8"/>
    <w:rsid w:val="003C1386"/>
    <w:rsid w:val="003E455F"/>
    <w:rsid w:val="003E4A36"/>
    <w:rsid w:val="0046664A"/>
    <w:rsid w:val="00483B2B"/>
    <w:rsid w:val="00506A08"/>
    <w:rsid w:val="00547101"/>
    <w:rsid w:val="0056511E"/>
    <w:rsid w:val="005C4101"/>
    <w:rsid w:val="00646472"/>
    <w:rsid w:val="006533A2"/>
    <w:rsid w:val="00687761"/>
    <w:rsid w:val="006F39CB"/>
    <w:rsid w:val="00744D07"/>
    <w:rsid w:val="007875A9"/>
    <w:rsid w:val="007A20B5"/>
    <w:rsid w:val="007A7212"/>
    <w:rsid w:val="007B2224"/>
    <w:rsid w:val="007C0911"/>
    <w:rsid w:val="007E795E"/>
    <w:rsid w:val="007F7A9C"/>
    <w:rsid w:val="008663BE"/>
    <w:rsid w:val="00876979"/>
    <w:rsid w:val="0088310F"/>
    <w:rsid w:val="00886F53"/>
    <w:rsid w:val="008B23F2"/>
    <w:rsid w:val="009219B5"/>
    <w:rsid w:val="00952D37"/>
    <w:rsid w:val="009D13B5"/>
    <w:rsid w:val="00A76F58"/>
    <w:rsid w:val="00B40BC7"/>
    <w:rsid w:val="00B51BD7"/>
    <w:rsid w:val="00B64553"/>
    <w:rsid w:val="00BE6612"/>
    <w:rsid w:val="00C00BCA"/>
    <w:rsid w:val="00C33BFB"/>
    <w:rsid w:val="00C605CB"/>
    <w:rsid w:val="00C64387"/>
    <w:rsid w:val="00C65F21"/>
    <w:rsid w:val="00C81B9F"/>
    <w:rsid w:val="00C933FF"/>
    <w:rsid w:val="00CC5C4D"/>
    <w:rsid w:val="00D26EFC"/>
    <w:rsid w:val="00D61DAA"/>
    <w:rsid w:val="00D6639D"/>
    <w:rsid w:val="00DA07A4"/>
    <w:rsid w:val="00E64484"/>
    <w:rsid w:val="00EA7C1F"/>
    <w:rsid w:val="00EB55A4"/>
    <w:rsid w:val="00EB66B7"/>
    <w:rsid w:val="00F04E96"/>
    <w:rsid w:val="00F401F5"/>
    <w:rsid w:val="00F57173"/>
    <w:rsid w:val="00FA0F4B"/>
    <w:rsid w:val="00FE1CC9"/>
    <w:rsid w:val="00FE5D4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E96"/>
  </w:style>
  <w:style w:type="paragraph" w:styleId="Balk3">
    <w:name w:val="heading 3"/>
    <w:basedOn w:val="Normal"/>
    <w:next w:val="Normal"/>
    <w:link w:val="Balk3Char"/>
    <w:qFormat/>
    <w:rsid w:val="001140A2"/>
    <w:pPr>
      <w:keepNext/>
      <w:spacing w:after="0" w:line="240" w:lineRule="auto"/>
      <w:ind w:right="-250"/>
      <w:outlineLvl w:val="2"/>
    </w:pPr>
    <w:rPr>
      <w:rFonts w:ascii="BookmanTurk" w:eastAsia="Times" w:hAnsi="BookmanTurk" w:cs="Times New Roman"/>
      <w:b/>
      <w:sz w:val="16"/>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31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EB55A4"/>
    <w:rPr>
      <w:color w:val="808080"/>
    </w:rPr>
  </w:style>
  <w:style w:type="paragraph" w:styleId="stbilgi">
    <w:name w:val="header"/>
    <w:basedOn w:val="Normal"/>
    <w:link w:val="stbilgiChar"/>
    <w:uiPriority w:val="99"/>
    <w:unhideWhenUsed/>
    <w:rsid w:val="00EA7C1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A7C1F"/>
  </w:style>
  <w:style w:type="paragraph" w:styleId="Altbilgi">
    <w:name w:val="footer"/>
    <w:basedOn w:val="Normal"/>
    <w:link w:val="AltbilgiChar"/>
    <w:uiPriority w:val="99"/>
    <w:unhideWhenUsed/>
    <w:rsid w:val="00EA7C1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A7C1F"/>
  </w:style>
  <w:style w:type="paragraph" w:styleId="ListeParagraf">
    <w:name w:val="List Paragraph"/>
    <w:basedOn w:val="Normal"/>
    <w:uiPriority w:val="34"/>
    <w:qFormat/>
    <w:rsid w:val="00F04E96"/>
    <w:pPr>
      <w:ind w:left="720"/>
      <w:contextualSpacing/>
    </w:pPr>
  </w:style>
  <w:style w:type="character" w:customStyle="1" w:styleId="Balk3Char">
    <w:name w:val="Başlık 3 Char"/>
    <w:basedOn w:val="VarsaylanParagrafYazTipi"/>
    <w:link w:val="Balk3"/>
    <w:rsid w:val="001140A2"/>
    <w:rPr>
      <w:rFonts w:ascii="BookmanTurk" w:eastAsia="Times" w:hAnsi="BookmanTurk" w:cs="Times New Roman"/>
      <w:b/>
      <w:sz w:val="16"/>
      <w:szCs w:val="20"/>
      <w:lang w:eastAsia="tr-TR"/>
    </w:rPr>
  </w:style>
  <w:style w:type="paragraph" w:styleId="BalonMetni">
    <w:name w:val="Balloon Text"/>
    <w:basedOn w:val="Normal"/>
    <w:link w:val="BalonMetniChar"/>
    <w:uiPriority w:val="99"/>
    <w:semiHidden/>
    <w:unhideWhenUsed/>
    <w:rsid w:val="005C41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41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028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647</Words>
  <Characters>3689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 Belge</dc:creator>
  <cp:keywords/>
  <dc:description/>
  <cp:lastModifiedBy>tk34756</cp:lastModifiedBy>
  <cp:revision>30</cp:revision>
  <cp:lastPrinted>2022-01-19T06:36:00Z</cp:lastPrinted>
  <dcterms:created xsi:type="dcterms:W3CDTF">2018-09-18T07:45:00Z</dcterms:created>
  <dcterms:modified xsi:type="dcterms:W3CDTF">2022-01-19T06:36:00Z</dcterms:modified>
</cp:coreProperties>
</file>