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32" w:type="dxa"/>
        <w:tblInd w:w="-7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632"/>
      </w:tblGrid>
      <w:tr w:rsidR="00145269" w:rsidRPr="00145269" w:rsidTr="00145269">
        <w:trPr>
          <w:trHeight w:val="165"/>
        </w:trPr>
        <w:tc>
          <w:tcPr>
            <w:tcW w:w="10632" w:type="dxa"/>
          </w:tcPr>
          <w:p w:rsidR="007D4F1D" w:rsidRDefault="007D4F1D" w:rsidP="007D4F1D">
            <w:pPr>
              <w:pStyle w:val="stbilgi"/>
              <w:spacing w:after="240"/>
              <w:ind w:left="284" w:right="214"/>
              <w:jc w:val="both"/>
              <w:rPr>
                <w:rFonts w:ascii="Times New Roman" w:hAnsi="Times New Roman" w:cs="Times New Roman"/>
                <w:b/>
                <w:sz w:val="24"/>
                <w:szCs w:val="24"/>
              </w:rPr>
            </w:pPr>
          </w:p>
          <w:p w:rsidR="00145269" w:rsidRPr="00145269" w:rsidRDefault="00145269" w:rsidP="007D4F1D">
            <w:pPr>
              <w:pStyle w:val="stbilgi"/>
              <w:numPr>
                <w:ilvl w:val="0"/>
                <w:numId w:val="12"/>
              </w:numPr>
              <w:spacing w:after="240"/>
              <w:ind w:right="214"/>
              <w:jc w:val="both"/>
              <w:rPr>
                <w:rFonts w:ascii="Times New Roman" w:hAnsi="Times New Roman" w:cs="Times New Roman"/>
                <w:sz w:val="24"/>
                <w:szCs w:val="24"/>
              </w:rPr>
            </w:pPr>
            <w:r w:rsidRPr="00145269">
              <w:rPr>
                <w:rFonts w:ascii="Times New Roman" w:hAnsi="Times New Roman" w:cs="Times New Roman"/>
                <w:b/>
                <w:sz w:val="24"/>
                <w:szCs w:val="24"/>
              </w:rPr>
              <w:t xml:space="preserve">AMAÇ </w:t>
            </w:r>
          </w:p>
          <w:p w:rsidR="00145269" w:rsidRPr="00145269" w:rsidRDefault="00145269" w:rsidP="007D4F1D">
            <w:pPr>
              <w:spacing w:after="240" w:line="240" w:lineRule="auto"/>
              <w:ind w:left="284" w:right="214"/>
              <w:jc w:val="both"/>
              <w:rPr>
                <w:rFonts w:ascii="Times New Roman" w:hAnsi="Times New Roman" w:cs="Times New Roman"/>
                <w:sz w:val="24"/>
                <w:szCs w:val="24"/>
              </w:rPr>
            </w:pPr>
            <w:r w:rsidRPr="00145269">
              <w:rPr>
                <w:rFonts w:ascii="Times New Roman" w:hAnsi="Times New Roman" w:cs="Times New Roman"/>
                <w:sz w:val="24"/>
                <w:szCs w:val="24"/>
              </w:rPr>
              <w:t xml:space="preserve">İSG Performans </w:t>
            </w:r>
            <w:r w:rsidR="006B23FA">
              <w:rPr>
                <w:rFonts w:ascii="Times New Roman" w:hAnsi="Times New Roman" w:cs="Times New Roman"/>
                <w:sz w:val="24"/>
                <w:szCs w:val="24"/>
              </w:rPr>
              <w:t>D</w:t>
            </w:r>
            <w:r w:rsidRPr="00145269">
              <w:rPr>
                <w:rFonts w:ascii="Times New Roman" w:hAnsi="Times New Roman" w:cs="Times New Roman"/>
                <w:sz w:val="24"/>
                <w:szCs w:val="24"/>
              </w:rPr>
              <w:t xml:space="preserve">eğerlendirme ve </w:t>
            </w:r>
            <w:r w:rsidR="006B23FA">
              <w:rPr>
                <w:rFonts w:ascii="Times New Roman" w:hAnsi="Times New Roman" w:cs="Times New Roman"/>
                <w:sz w:val="24"/>
                <w:szCs w:val="24"/>
              </w:rPr>
              <w:t>Ö</w:t>
            </w:r>
            <w:r w:rsidRPr="00145269">
              <w:rPr>
                <w:rFonts w:ascii="Times New Roman" w:hAnsi="Times New Roman" w:cs="Times New Roman"/>
                <w:sz w:val="24"/>
                <w:szCs w:val="24"/>
              </w:rPr>
              <w:t xml:space="preserve">lçüm </w:t>
            </w:r>
            <w:r w:rsidR="006B23FA">
              <w:rPr>
                <w:rFonts w:ascii="Times New Roman" w:hAnsi="Times New Roman" w:cs="Times New Roman"/>
                <w:sz w:val="24"/>
                <w:szCs w:val="24"/>
              </w:rPr>
              <w:t>P</w:t>
            </w:r>
            <w:r w:rsidRPr="00145269">
              <w:rPr>
                <w:rFonts w:ascii="Times New Roman" w:hAnsi="Times New Roman" w:cs="Times New Roman"/>
                <w:sz w:val="24"/>
                <w:szCs w:val="24"/>
              </w:rPr>
              <w:t xml:space="preserve">rosedürünün </w:t>
            </w:r>
            <w:proofErr w:type="gramStart"/>
            <w:r w:rsidRPr="00145269">
              <w:rPr>
                <w:rFonts w:ascii="Times New Roman" w:hAnsi="Times New Roman" w:cs="Times New Roman"/>
                <w:sz w:val="24"/>
                <w:szCs w:val="24"/>
              </w:rPr>
              <w:t>amacı</w:t>
            </w:r>
            <w:r w:rsidR="006B23FA">
              <w:rPr>
                <w:rFonts w:ascii="Times New Roman" w:hAnsi="Times New Roman" w:cs="Times New Roman"/>
                <w:sz w:val="24"/>
                <w:szCs w:val="24"/>
              </w:rPr>
              <w:t>;TS</w:t>
            </w:r>
            <w:proofErr w:type="gramEnd"/>
            <w:r w:rsidR="006B23FA">
              <w:rPr>
                <w:rFonts w:ascii="Times New Roman" w:hAnsi="Times New Roman" w:cs="Times New Roman"/>
                <w:sz w:val="24"/>
                <w:szCs w:val="24"/>
              </w:rPr>
              <w:t xml:space="preserve"> </w:t>
            </w:r>
            <w:r w:rsidRPr="00145269">
              <w:rPr>
                <w:rFonts w:ascii="Times New Roman" w:hAnsi="Times New Roman" w:cs="Times New Roman"/>
                <w:sz w:val="24"/>
                <w:szCs w:val="24"/>
              </w:rPr>
              <w:t xml:space="preserve">ISO 45001:2018 İSG </w:t>
            </w:r>
            <w:r w:rsidR="006B23FA">
              <w:rPr>
                <w:rFonts w:ascii="Times New Roman" w:hAnsi="Times New Roman" w:cs="Times New Roman"/>
                <w:sz w:val="24"/>
                <w:szCs w:val="24"/>
              </w:rPr>
              <w:t>Y</w:t>
            </w:r>
            <w:r w:rsidRPr="00145269">
              <w:rPr>
                <w:rFonts w:ascii="Times New Roman" w:hAnsi="Times New Roman" w:cs="Times New Roman"/>
                <w:sz w:val="24"/>
                <w:szCs w:val="24"/>
              </w:rPr>
              <w:t xml:space="preserve">önetim </w:t>
            </w:r>
            <w:r w:rsidR="006B23FA">
              <w:rPr>
                <w:rFonts w:ascii="Times New Roman" w:hAnsi="Times New Roman" w:cs="Times New Roman"/>
                <w:sz w:val="24"/>
                <w:szCs w:val="24"/>
              </w:rPr>
              <w:t>S</w:t>
            </w:r>
            <w:r w:rsidRPr="00145269">
              <w:rPr>
                <w:rFonts w:ascii="Times New Roman" w:hAnsi="Times New Roman" w:cs="Times New Roman"/>
                <w:sz w:val="24"/>
                <w:szCs w:val="24"/>
              </w:rPr>
              <w:t>istemi çerçevesinde önemli süreçlerin performanslarının dönemsel olarak belirlenmiş kriterlere göre değerlendirilmesi, analiz edilmesi ve sonuçlarının YGG toplantılarında görüşülmesidir.</w:t>
            </w:r>
          </w:p>
          <w:p w:rsidR="00145269" w:rsidRPr="007D4F1D" w:rsidRDefault="00145269" w:rsidP="007D4F1D">
            <w:pPr>
              <w:pStyle w:val="ListeParagraf"/>
              <w:numPr>
                <w:ilvl w:val="0"/>
                <w:numId w:val="12"/>
              </w:numPr>
              <w:spacing w:after="240" w:line="240" w:lineRule="auto"/>
              <w:ind w:right="214"/>
              <w:jc w:val="both"/>
              <w:rPr>
                <w:rFonts w:ascii="Times New Roman" w:hAnsi="Times New Roman" w:cs="Times New Roman"/>
                <w:b/>
                <w:sz w:val="24"/>
                <w:szCs w:val="24"/>
              </w:rPr>
            </w:pPr>
            <w:r w:rsidRPr="007D4F1D">
              <w:rPr>
                <w:rFonts w:ascii="Times New Roman" w:hAnsi="Times New Roman" w:cs="Times New Roman"/>
                <w:b/>
                <w:sz w:val="24"/>
                <w:szCs w:val="24"/>
              </w:rPr>
              <w:t>KAPSAM</w:t>
            </w:r>
          </w:p>
          <w:p w:rsidR="007D4F1D" w:rsidRDefault="00145269" w:rsidP="007D4F1D">
            <w:pPr>
              <w:spacing w:after="240" w:line="240" w:lineRule="auto"/>
              <w:ind w:left="284" w:right="214"/>
              <w:jc w:val="both"/>
              <w:rPr>
                <w:rFonts w:ascii="Times New Roman" w:hAnsi="Times New Roman" w:cs="Times New Roman"/>
                <w:sz w:val="24"/>
                <w:szCs w:val="24"/>
              </w:rPr>
            </w:pPr>
            <w:r w:rsidRPr="00145269">
              <w:rPr>
                <w:rFonts w:ascii="Times New Roman" w:hAnsi="Times New Roman" w:cs="Times New Roman"/>
                <w:sz w:val="24"/>
                <w:szCs w:val="24"/>
              </w:rPr>
              <w:t xml:space="preserve">İSG Performans değerlendirme </w:t>
            </w:r>
            <w:proofErr w:type="gramStart"/>
            <w:r w:rsidRPr="00145269">
              <w:rPr>
                <w:rFonts w:ascii="Times New Roman" w:hAnsi="Times New Roman" w:cs="Times New Roman"/>
                <w:sz w:val="24"/>
                <w:szCs w:val="24"/>
              </w:rPr>
              <w:t>prosedürü</w:t>
            </w:r>
            <w:proofErr w:type="gramEnd"/>
            <w:r w:rsidRPr="00145269">
              <w:rPr>
                <w:rFonts w:ascii="Times New Roman" w:hAnsi="Times New Roman" w:cs="Times New Roman"/>
                <w:sz w:val="24"/>
                <w:szCs w:val="24"/>
              </w:rPr>
              <w:t xml:space="preserve">, </w:t>
            </w:r>
            <w:r w:rsidR="006B23FA">
              <w:rPr>
                <w:rFonts w:ascii="Times New Roman" w:hAnsi="Times New Roman" w:cs="Times New Roman"/>
                <w:sz w:val="24"/>
                <w:szCs w:val="24"/>
              </w:rPr>
              <w:t xml:space="preserve">TS </w:t>
            </w:r>
            <w:r w:rsidRPr="00145269">
              <w:rPr>
                <w:rFonts w:ascii="Times New Roman" w:hAnsi="Times New Roman" w:cs="Times New Roman"/>
                <w:sz w:val="24"/>
                <w:szCs w:val="24"/>
              </w:rPr>
              <w:t xml:space="preserve">ISO 45001:2018 İSG </w:t>
            </w:r>
            <w:r w:rsidR="006B23FA">
              <w:rPr>
                <w:rFonts w:ascii="Times New Roman" w:hAnsi="Times New Roman" w:cs="Times New Roman"/>
                <w:sz w:val="24"/>
                <w:szCs w:val="24"/>
              </w:rPr>
              <w:t>Y</w:t>
            </w:r>
            <w:r w:rsidRPr="00145269">
              <w:rPr>
                <w:rFonts w:ascii="Times New Roman" w:hAnsi="Times New Roman" w:cs="Times New Roman"/>
                <w:sz w:val="24"/>
                <w:szCs w:val="24"/>
              </w:rPr>
              <w:t xml:space="preserve">önetim </w:t>
            </w:r>
            <w:r w:rsidR="006B23FA">
              <w:rPr>
                <w:rFonts w:ascii="Times New Roman" w:hAnsi="Times New Roman" w:cs="Times New Roman"/>
                <w:sz w:val="24"/>
                <w:szCs w:val="24"/>
              </w:rPr>
              <w:t>S</w:t>
            </w:r>
            <w:r w:rsidRPr="00145269">
              <w:rPr>
                <w:rFonts w:ascii="Times New Roman" w:hAnsi="Times New Roman" w:cs="Times New Roman"/>
                <w:sz w:val="24"/>
                <w:szCs w:val="24"/>
              </w:rPr>
              <w:t xml:space="preserve">istemikapsamındaki tüm </w:t>
            </w:r>
            <w:r w:rsidR="006B23FA" w:rsidRPr="00145269">
              <w:rPr>
                <w:rFonts w:ascii="Times New Roman" w:hAnsi="Times New Roman" w:cs="Times New Roman"/>
                <w:sz w:val="24"/>
                <w:szCs w:val="24"/>
              </w:rPr>
              <w:t>B</w:t>
            </w:r>
            <w:r w:rsidR="006B23FA">
              <w:rPr>
                <w:rFonts w:ascii="Times New Roman" w:hAnsi="Times New Roman" w:cs="Times New Roman"/>
                <w:sz w:val="24"/>
                <w:szCs w:val="24"/>
              </w:rPr>
              <w:t xml:space="preserve">irimleri </w:t>
            </w:r>
            <w:r w:rsidRPr="00145269">
              <w:rPr>
                <w:rFonts w:ascii="Times New Roman" w:hAnsi="Times New Roman" w:cs="Times New Roman"/>
                <w:sz w:val="24"/>
                <w:szCs w:val="24"/>
              </w:rPr>
              <w:t>kapsamaktadır.</w:t>
            </w:r>
          </w:p>
          <w:p w:rsidR="00145269" w:rsidRPr="007D4F1D" w:rsidRDefault="00145269" w:rsidP="007D4F1D">
            <w:pPr>
              <w:pStyle w:val="ListeParagraf"/>
              <w:numPr>
                <w:ilvl w:val="0"/>
                <w:numId w:val="12"/>
              </w:numPr>
              <w:spacing w:after="240" w:line="240" w:lineRule="auto"/>
              <w:ind w:right="214"/>
              <w:jc w:val="both"/>
              <w:rPr>
                <w:rFonts w:ascii="Times New Roman" w:hAnsi="Times New Roman" w:cs="Times New Roman"/>
                <w:sz w:val="24"/>
                <w:szCs w:val="24"/>
              </w:rPr>
            </w:pPr>
            <w:r w:rsidRPr="007D4F1D">
              <w:rPr>
                <w:rFonts w:ascii="Times New Roman" w:hAnsi="Times New Roman" w:cs="Times New Roman"/>
                <w:b/>
                <w:sz w:val="24"/>
                <w:szCs w:val="24"/>
              </w:rPr>
              <w:t>SORUMLULUK VE YETKİ</w:t>
            </w:r>
          </w:p>
          <w:p w:rsidR="00145269" w:rsidRPr="00145269" w:rsidRDefault="00145269" w:rsidP="007D4F1D">
            <w:pPr>
              <w:spacing w:after="240" w:line="240" w:lineRule="auto"/>
              <w:ind w:left="284" w:right="214"/>
              <w:jc w:val="both"/>
              <w:rPr>
                <w:rFonts w:ascii="Times New Roman" w:hAnsi="Times New Roman" w:cs="Times New Roman"/>
                <w:sz w:val="24"/>
                <w:szCs w:val="24"/>
              </w:rPr>
            </w:pPr>
            <w:r w:rsidRPr="00145269">
              <w:rPr>
                <w:rFonts w:ascii="Times New Roman" w:hAnsi="Times New Roman" w:cs="Times New Roman"/>
                <w:sz w:val="24"/>
                <w:szCs w:val="24"/>
              </w:rPr>
              <w:t xml:space="preserve">Liderlik ve İSG </w:t>
            </w:r>
            <w:r w:rsidR="006B23FA">
              <w:rPr>
                <w:rFonts w:ascii="Times New Roman" w:hAnsi="Times New Roman" w:cs="Times New Roman"/>
                <w:sz w:val="24"/>
                <w:szCs w:val="24"/>
              </w:rPr>
              <w:t>P</w:t>
            </w:r>
            <w:r w:rsidRPr="00145269">
              <w:rPr>
                <w:rFonts w:ascii="Times New Roman" w:hAnsi="Times New Roman" w:cs="Times New Roman"/>
                <w:sz w:val="24"/>
                <w:szCs w:val="24"/>
              </w:rPr>
              <w:t xml:space="preserve">olitikası çerçevesinde, </w:t>
            </w:r>
            <w:r w:rsidR="006B23FA">
              <w:rPr>
                <w:rFonts w:ascii="Times New Roman" w:hAnsi="Times New Roman" w:cs="Times New Roman"/>
                <w:sz w:val="24"/>
                <w:szCs w:val="24"/>
              </w:rPr>
              <w:t>Ü</w:t>
            </w:r>
            <w:r w:rsidRPr="00145269">
              <w:rPr>
                <w:rFonts w:ascii="Times New Roman" w:hAnsi="Times New Roman" w:cs="Times New Roman"/>
                <w:sz w:val="24"/>
                <w:szCs w:val="24"/>
              </w:rPr>
              <w:t xml:space="preserve">st </w:t>
            </w:r>
            <w:r w:rsidR="006B23FA">
              <w:rPr>
                <w:rFonts w:ascii="Times New Roman" w:hAnsi="Times New Roman" w:cs="Times New Roman"/>
                <w:sz w:val="24"/>
                <w:szCs w:val="24"/>
              </w:rPr>
              <w:t>Y</w:t>
            </w:r>
            <w:r w:rsidRPr="00145269">
              <w:rPr>
                <w:rFonts w:ascii="Times New Roman" w:hAnsi="Times New Roman" w:cs="Times New Roman"/>
                <w:sz w:val="24"/>
                <w:szCs w:val="24"/>
              </w:rPr>
              <w:t xml:space="preserve">önetim olmak üzere, </w:t>
            </w:r>
            <w:r w:rsidR="006B23FA" w:rsidRPr="00145269">
              <w:rPr>
                <w:rFonts w:ascii="Times New Roman" w:hAnsi="Times New Roman" w:cs="Times New Roman"/>
                <w:sz w:val="24"/>
                <w:szCs w:val="24"/>
              </w:rPr>
              <w:t xml:space="preserve">İSG </w:t>
            </w:r>
            <w:r w:rsidR="006B23FA">
              <w:rPr>
                <w:rFonts w:ascii="Times New Roman" w:hAnsi="Times New Roman" w:cs="Times New Roman"/>
                <w:sz w:val="24"/>
                <w:szCs w:val="24"/>
              </w:rPr>
              <w:t xml:space="preserve">Yönetim </w:t>
            </w:r>
            <w:proofErr w:type="spellStart"/>
            <w:r w:rsidR="006B23FA" w:rsidRPr="00145269">
              <w:rPr>
                <w:rFonts w:ascii="Times New Roman" w:hAnsi="Times New Roman" w:cs="Times New Roman"/>
                <w:sz w:val="24"/>
                <w:szCs w:val="24"/>
              </w:rPr>
              <w:t>Temsilcisi</w:t>
            </w:r>
            <w:r w:rsidR="004374B5">
              <w:rPr>
                <w:rFonts w:ascii="Times New Roman" w:hAnsi="Times New Roman" w:cs="Times New Roman"/>
                <w:sz w:val="24"/>
                <w:szCs w:val="24"/>
              </w:rPr>
              <w:t>ve</w:t>
            </w:r>
            <w:r w:rsidRPr="00145269">
              <w:rPr>
                <w:rFonts w:ascii="Times New Roman" w:hAnsi="Times New Roman" w:cs="Times New Roman"/>
                <w:sz w:val="24"/>
                <w:szCs w:val="24"/>
              </w:rPr>
              <w:t>tüm</w:t>
            </w:r>
            <w:r w:rsidR="006B23FA">
              <w:rPr>
                <w:rFonts w:ascii="Times New Roman" w:hAnsi="Times New Roman" w:cs="Times New Roman"/>
                <w:sz w:val="24"/>
                <w:szCs w:val="24"/>
              </w:rPr>
              <w:t>Birim</w:t>
            </w:r>
            <w:r w:rsidR="007B1163">
              <w:rPr>
                <w:rFonts w:ascii="Times New Roman" w:hAnsi="Times New Roman" w:cs="Times New Roman"/>
                <w:sz w:val="24"/>
                <w:szCs w:val="24"/>
              </w:rPr>
              <w:t>Amirleri</w:t>
            </w:r>
            <w:proofErr w:type="spellEnd"/>
            <w:r w:rsidRPr="00145269">
              <w:rPr>
                <w:rFonts w:ascii="Times New Roman" w:hAnsi="Times New Roman" w:cs="Times New Roman"/>
                <w:sz w:val="24"/>
                <w:szCs w:val="24"/>
              </w:rPr>
              <w:t xml:space="preserve"> bu </w:t>
            </w:r>
            <w:proofErr w:type="gramStart"/>
            <w:r w:rsidRPr="00145269">
              <w:rPr>
                <w:rFonts w:ascii="Times New Roman" w:hAnsi="Times New Roman" w:cs="Times New Roman"/>
                <w:sz w:val="24"/>
                <w:szCs w:val="24"/>
              </w:rPr>
              <w:t>prosedürün</w:t>
            </w:r>
            <w:proofErr w:type="gramEnd"/>
            <w:r w:rsidRPr="00145269">
              <w:rPr>
                <w:rFonts w:ascii="Times New Roman" w:hAnsi="Times New Roman" w:cs="Times New Roman"/>
                <w:sz w:val="24"/>
                <w:szCs w:val="24"/>
              </w:rPr>
              <w:t xml:space="preserve"> uygulanmasından sorumludur.</w:t>
            </w:r>
          </w:p>
          <w:p w:rsidR="00145269" w:rsidRPr="007D4F1D" w:rsidRDefault="00145269" w:rsidP="007D4F1D">
            <w:pPr>
              <w:pStyle w:val="ListeParagraf"/>
              <w:numPr>
                <w:ilvl w:val="0"/>
                <w:numId w:val="12"/>
              </w:numPr>
              <w:spacing w:after="240" w:line="240" w:lineRule="auto"/>
              <w:ind w:right="214"/>
              <w:jc w:val="both"/>
              <w:rPr>
                <w:rFonts w:ascii="Times New Roman" w:hAnsi="Times New Roman" w:cs="Times New Roman"/>
                <w:b/>
                <w:sz w:val="24"/>
                <w:szCs w:val="24"/>
              </w:rPr>
            </w:pPr>
            <w:r w:rsidRPr="007D4F1D">
              <w:rPr>
                <w:rFonts w:ascii="Times New Roman" w:hAnsi="Times New Roman" w:cs="Times New Roman"/>
                <w:b/>
                <w:sz w:val="24"/>
                <w:szCs w:val="24"/>
              </w:rPr>
              <w:t>UYGULAMA</w:t>
            </w:r>
          </w:p>
          <w:p w:rsidR="007D4F1D" w:rsidRDefault="00145269" w:rsidP="00AC079A">
            <w:pPr>
              <w:spacing w:after="240" w:line="360" w:lineRule="auto"/>
              <w:ind w:left="284" w:right="214"/>
              <w:jc w:val="both"/>
              <w:rPr>
                <w:rFonts w:ascii="Times New Roman" w:hAnsi="Times New Roman" w:cs="Times New Roman"/>
                <w:sz w:val="24"/>
                <w:szCs w:val="24"/>
              </w:rPr>
            </w:pPr>
            <w:r w:rsidRPr="00145269">
              <w:rPr>
                <w:rFonts w:ascii="Times New Roman" w:hAnsi="Times New Roman" w:cs="Times New Roman"/>
                <w:sz w:val="24"/>
                <w:szCs w:val="24"/>
              </w:rPr>
              <w:t>B</w:t>
            </w:r>
            <w:r w:rsidR="006B23FA">
              <w:rPr>
                <w:rFonts w:ascii="Times New Roman" w:hAnsi="Times New Roman" w:cs="Times New Roman"/>
                <w:sz w:val="24"/>
                <w:szCs w:val="24"/>
              </w:rPr>
              <w:t>irimlere</w:t>
            </w:r>
            <w:r w:rsidRPr="00145269">
              <w:rPr>
                <w:rFonts w:ascii="Times New Roman" w:hAnsi="Times New Roman" w:cs="Times New Roman"/>
                <w:sz w:val="24"/>
                <w:szCs w:val="24"/>
              </w:rPr>
              <w:t xml:space="preserve"> ait performans değerlendirme kriterleri “İSG Proses Performans Kriterleri ve İzleme</w:t>
            </w:r>
            <w:r w:rsidR="004374B5">
              <w:rPr>
                <w:rFonts w:ascii="Times New Roman" w:hAnsi="Times New Roman" w:cs="Times New Roman"/>
                <w:sz w:val="24"/>
                <w:szCs w:val="24"/>
              </w:rPr>
              <w:t xml:space="preserve"> -İAŞ.022</w:t>
            </w:r>
            <w:r w:rsidRPr="00145269">
              <w:rPr>
                <w:rFonts w:ascii="Times New Roman" w:hAnsi="Times New Roman" w:cs="Times New Roman"/>
                <w:sz w:val="24"/>
                <w:szCs w:val="24"/>
              </w:rPr>
              <w:t xml:space="preserve">” tablosunda </w:t>
            </w:r>
            <w:proofErr w:type="gramStart"/>
            <w:r w:rsidRPr="00145269">
              <w:rPr>
                <w:rFonts w:ascii="Times New Roman" w:hAnsi="Times New Roman" w:cs="Times New Roman"/>
                <w:sz w:val="24"/>
                <w:szCs w:val="24"/>
              </w:rPr>
              <w:t>belirlenmiştir.</w:t>
            </w:r>
            <w:proofErr w:type="spellStart"/>
            <w:r w:rsidRPr="00145269">
              <w:rPr>
                <w:rFonts w:ascii="Times New Roman" w:hAnsi="Times New Roman" w:cs="Times New Roman"/>
                <w:sz w:val="24"/>
                <w:szCs w:val="24"/>
              </w:rPr>
              <w:t>İlgili</w:t>
            </w:r>
            <w:r w:rsidR="006B23FA">
              <w:rPr>
                <w:rFonts w:ascii="Times New Roman" w:hAnsi="Times New Roman" w:cs="Times New Roman"/>
                <w:sz w:val="24"/>
                <w:szCs w:val="24"/>
              </w:rPr>
              <w:t>Birime</w:t>
            </w:r>
            <w:proofErr w:type="spellEnd"/>
            <w:proofErr w:type="gramEnd"/>
            <w:r w:rsidRPr="00145269">
              <w:rPr>
                <w:rFonts w:ascii="Times New Roman" w:hAnsi="Times New Roman" w:cs="Times New Roman"/>
                <w:sz w:val="24"/>
                <w:szCs w:val="24"/>
              </w:rPr>
              <w:t xml:space="preserve"> ait kriterler ve kriterlerin değerlendirilmesi sonucunda elde edilen veriler“İSG Proses Performans Kriterleri ve İzleme” tablosuna işlenmektedir.Tüm proseslere ait performans ölçüm sonuçları bir önceki döneme ait (1 Yıl) sonuçlarla karşılaştırılarak farkı alınmaktadır.Fark artı yöndeyse olumlu kabul edilmekle birlikte, ilgili prosese ait “</w:t>
            </w:r>
            <w:r w:rsidR="006B23FA">
              <w:rPr>
                <w:rFonts w:ascii="Times New Roman" w:hAnsi="Times New Roman" w:cs="Times New Roman"/>
                <w:sz w:val="24"/>
                <w:szCs w:val="24"/>
              </w:rPr>
              <w:t>İSG</w:t>
            </w:r>
            <w:r w:rsidRPr="00145269">
              <w:rPr>
                <w:rFonts w:ascii="Times New Roman" w:hAnsi="Times New Roman" w:cs="Times New Roman"/>
                <w:sz w:val="24"/>
                <w:szCs w:val="24"/>
              </w:rPr>
              <w:t xml:space="preserve"> Hedefleri ve Planlama” formundaki hedeflerin gerisinde kalınmışsa bunun kök nedeni araştırılarak gerekli görülürse iyileştirici faaliyet uygulanacaktır.Fark eksi yöndeyse bu durumda gerekli kaynak yeterliliği ve hedefe ulaşma konusundaki eksik etkenler değerlendirilerek gerekliyse düzeltici ve iyileştirici faaliyet başlatılacaktır.Proses Performans Kriter tablosu her YGG (Yıllık Gözden Geçirme) toplantılarından önce yapılarak sonuçlar YGG toplantısında ele alınacak ve ihtiyaç duyulan DİF faaliyetleri uygulamaya alınacaktır.</w:t>
            </w:r>
            <w:r w:rsidRPr="007D4F1D">
              <w:rPr>
                <w:rFonts w:ascii="Times New Roman" w:hAnsi="Times New Roman" w:cs="Times New Roman"/>
                <w:sz w:val="24"/>
                <w:szCs w:val="24"/>
              </w:rPr>
              <w:t>Tüm prosesler aşağıdaki kriterlerde önceki döneme göre puanlanmakta ve sonuçlar açısından İSG Performans Kriterleri ve İzleme Tablosunda karşılaştırılmakta YGG sonuçlarına göre gerekiyorsa DİF süreci başlatılmaktadır. Kuru</w:t>
            </w:r>
            <w:r w:rsidR="006B23FA" w:rsidRPr="007D4F1D">
              <w:rPr>
                <w:rFonts w:ascii="Times New Roman" w:hAnsi="Times New Roman" w:cs="Times New Roman"/>
                <w:sz w:val="24"/>
                <w:szCs w:val="24"/>
              </w:rPr>
              <w:t>mun</w:t>
            </w:r>
            <w:r w:rsidRPr="007D4F1D">
              <w:rPr>
                <w:rFonts w:ascii="Times New Roman" w:hAnsi="Times New Roman" w:cs="Times New Roman"/>
                <w:sz w:val="24"/>
                <w:szCs w:val="24"/>
              </w:rPr>
              <w:t xml:space="preserve"> ortalamalarını ve değerlendirme puanlarını İSG </w:t>
            </w:r>
            <w:r w:rsidR="006B23FA" w:rsidRPr="007D4F1D">
              <w:rPr>
                <w:rFonts w:ascii="Times New Roman" w:hAnsi="Times New Roman" w:cs="Times New Roman"/>
                <w:sz w:val="24"/>
                <w:szCs w:val="24"/>
              </w:rPr>
              <w:t xml:space="preserve">Yönetim </w:t>
            </w:r>
            <w:r w:rsidRPr="007D4F1D">
              <w:rPr>
                <w:rFonts w:ascii="Times New Roman" w:hAnsi="Times New Roman" w:cs="Times New Roman"/>
                <w:sz w:val="24"/>
                <w:szCs w:val="24"/>
              </w:rPr>
              <w:t>Temsilcisi</w:t>
            </w:r>
            <w:r w:rsidR="006B23FA" w:rsidRPr="007D4F1D">
              <w:rPr>
                <w:rFonts w:ascii="Times New Roman" w:hAnsi="Times New Roman" w:cs="Times New Roman"/>
                <w:sz w:val="24"/>
                <w:szCs w:val="24"/>
              </w:rPr>
              <w:t>, İSG Temsilcisi</w:t>
            </w:r>
            <w:r w:rsidRPr="007D4F1D">
              <w:rPr>
                <w:rFonts w:ascii="Times New Roman" w:hAnsi="Times New Roman" w:cs="Times New Roman"/>
                <w:sz w:val="24"/>
                <w:szCs w:val="24"/>
              </w:rPr>
              <w:t xml:space="preserve"> ve İSG </w:t>
            </w:r>
            <w:r w:rsidR="006B23FA" w:rsidRPr="007D4F1D">
              <w:rPr>
                <w:rFonts w:ascii="Times New Roman" w:hAnsi="Times New Roman" w:cs="Times New Roman"/>
                <w:sz w:val="24"/>
                <w:szCs w:val="24"/>
              </w:rPr>
              <w:t>U</w:t>
            </w:r>
            <w:r w:rsidRPr="007D4F1D">
              <w:rPr>
                <w:rFonts w:ascii="Times New Roman" w:hAnsi="Times New Roman" w:cs="Times New Roman"/>
                <w:sz w:val="24"/>
                <w:szCs w:val="24"/>
              </w:rPr>
              <w:t xml:space="preserve">zmanı, İç Tetkik sonuçlarını da göz önüne alarak </w:t>
            </w:r>
            <w:proofErr w:type="gramStart"/>
            <w:r w:rsidRPr="007D4F1D">
              <w:rPr>
                <w:rFonts w:ascii="Times New Roman" w:hAnsi="Times New Roman" w:cs="Times New Roman"/>
                <w:sz w:val="24"/>
                <w:szCs w:val="24"/>
              </w:rPr>
              <w:t>belirleyecektir.</w:t>
            </w:r>
            <w:r w:rsidR="006B23FA" w:rsidRPr="007D4F1D">
              <w:rPr>
                <w:rFonts w:ascii="Times New Roman" w:hAnsi="Times New Roman" w:cs="Times New Roman"/>
                <w:sz w:val="24"/>
                <w:szCs w:val="24"/>
              </w:rPr>
              <w:t>İSG</w:t>
            </w:r>
            <w:proofErr w:type="gramEnd"/>
            <w:r w:rsidR="006B23FA" w:rsidRPr="007D4F1D">
              <w:rPr>
                <w:rFonts w:ascii="Times New Roman" w:hAnsi="Times New Roman" w:cs="Times New Roman"/>
                <w:sz w:val="24"/>
                <w:szCs w:val="24"/>
              </w:rPr>
              <w:t xml:space="preserve"> Yönetim </w:t>
            </w:r>
            <w:r w:rsidR="007B1163" w:rsidRPr="007D4F1D">
              <w:rPr>
                <w:rFonts w:ascii="Times New Roman" w:hAnsi="Times New Roman" w:cs="Times New Roman"/>
                <w:sz w:val="24"/>
                <w:szCs w:val="24"/>
              </w:rPr>
              <w:t>Temsilcisi</w:t>
            </w:r>
            <w:r w:rsidRPr="007D4F1D">
              <w:rPr>
                <w:rFonts w:ascii="Times New Roman" w:hAnsi="Times New Roman" w:cs="Times New Roman"/>
                <w:sz w:val="24"/>
                <w:szCs w:val="24"/>
              </w:rPr>
              <w:t xml:space="preserve"> tarafından belirlenen puanların onayı Genel Müdür</w:t>
            </w:r>
            <w:r w:rsidR="004374B5" w:rsidRPr="007D4F1D">
              <w:rPr>
                <w:rFonts w:ascii="Times New Roman" w:hAnsi="Times New Roman" w:cs="Times New Roman"/>
                <w:sz w:val="24"/>
                <w:szCs w:val="24"/>
              </w:rPr>
              <w:t xml:space="preserve">/Genel </w:t>
            </w:r>
            <w:proofErr w:type="spellStart"/>
            <w:r w:rsidR="004374B5" w:rsidRPr="007D4F1D">
              <w:rPr>
                <w:rFonts w:ascii="Times New Roman" w:hAnsi="Times New Roman" w:cs="Times New Roman"/>
                <w:sz w:val="24"/>
                <w:szCs w:val="24"/>
              </w:rPr>
              <w:t>Müdür</w:t>
            </w:r>
            <w:r w:rsidR="006B23FA" w:rsidRPr="007D4F1D">
              <w:rPr>
                <w:rFonts w:ascii="Times New Roman" w:hAnsi="Times New Roman" w:cs="Times New Roman"/>
                <w:sz w:val="24"/>
                <w:szCs w:val="24"/>
              </w:rPr>
              <w:t>Yardımcısı</w:t>
            </w:r>
            <w:r w:rsidRPr="007D4F1D">
              <w:rPr>
                <w:rFonts w:ascii="Times New Roman" w:hAnsi="Times New Roman" w:cs="Times New Roman"/>
                <w:sz w:val="24"/>
                <w:szCs w:val="24"/>
              </w:rPr>
              <w:t>taraf</w:t>
            </w:r>
            <w:r w:rsidR="00AC079A">
              <w:rPr>
                <w:rFonts w:ascii="Times New Roman" w:hAnsi="Times New Roman" w:cs="Times New Roman"/>
                <w:sz w:val="24"/>
                <w:szCs w:val="24"/>
              </w:rPr>
              <w:t>ından</w:t>
            </w:r>
            <w:proofErr w:type="spellEnd"/>
            <w:r w:rsidR="00AC079A">
              <w:rPr>
                <w:rFonts w:ascii="Times New Roman" w:hAnsi="Times New Roman" w:cs="Times New Roman"/>
                <w:sz w:val="24"/>
                <w:szCs w:val="24"/>
              </w:rPr>
              <w:t xml:space="preserve"> yapılacaktır</w:t>
            </w:r>
          </w:p>
          <w:p w:rsidR="007D4F1D" w:rsidRPr="007D4F1D" w:rsidRDefault="007D4F1D" w:rsidP="007D4F1D">
            <w:pPr>
              <w:spacing w:after="240" w:line="240" w:lineRule="auto"/>
              <w:ind w:left="28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Risk ve Fırsat Belirleme</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Her </w:t>
            </w:r>
            <w:proofErr w:type="gramStart"/>
            <w:r w:rsidRPr="00145269">
              <w:rPr>
                <w:rFonts w:ascii="Times New Roman" w:hAnsi="Times New Roman" w:cs="Times New Roman"/>
                <w:sz w:val="24"/>
                <w:szCs w:val="24"/>
              </w:rPr>
              <w:t>proses</w:t>
            </w:r>
            <w:proofErr w:type="gramEnd"/>
            <w:r w:rsidRPr="00145269">
              <w:rPr>
                <w:rFonts w:ascii="Times New Roman" w:hAnsi="Times New Roman" w:cs="Times New Roman"/>
                <w:sz w:val="24"/>
                <w:szCs w:val="24"/>
              </w:rPr>
              <w:t xml:space="preserve"> risk ve fırsat belirleme faaliyetleri izleme tablosunu İSG doğrultusunda iyileştirmek durumundadır.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Kuru</w:t>
            </w:r>
            <w:r w:rsidR="00CD05AE">
              <w:rPr>
                <w:rFonts w:ascii="Times New Roman" w:hAnsi="Times New Roman" w:cs="Times New Roman"/>
                <w:sz w:val="24"/>
                <w:szCs w:val="24"/>
              </w:rPr>
              <w:t>mun</w:t>
            </w:r>
            <w:r w:rsidRPr="00145269">
              <w:rPr>
                <w:rFonts w:ascii="Times New Roman" w:hAnsi="Times New Roman" w:cs="Times New Roman"/>
                <w:sz w:val="24"/>
                <w:szCs w:val="24"/>
              </w:rPr>
              <w:t xml:space="preserve"> ortalamasına göre değerlendirilecek olan </w:t>
            </w:r>
            <w:proofErr w:type="gramStart"/>
            <w:r w:rsidRPr="00145269">
              <w:rPr>
                <w:rFonts w:ascii="Times New Roman" w:hAnsi="Times New Roman" w:cs="Times New Roman"/>
                <w:sz w:val="24"/>
                <w:szCs w:val="24"/>
              </w:rPr>
              <w:t>prosese</w:t>
            </w:r>
            <w:proofErr w:type="gramEnd"/>
            <w:r w:rsidRPr="00145269">
              <w:rPr>
                <w:rFonts w:ascii="Times New Roman" w:hAnsi="Times New Roman" w:cs="Times New Roman"/>
                <w:sz w:val="24"/>
                <w:szCs w:val="24"/>
              </w:rPr>
              <w:t xml:space="preserve"> kendi konumunu da dikkate alarak 1 ile 5 arası bir değerlendirme puanı verilecektir. 1 En az katkıyı, 5 ise en yüksek faydayı temsil eder.</w:t>
            </w: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Kalite Hedefleri ve Planlama</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İSG hedeflerinin sayısı ve hedefe ulaşma etkinliklerine ve önceki dönem performansı dikkate alınarak </w:t>
            </w:r>
            <w:proofErr w:type="gramStart"/>
            <w:r w:rsidRPr="00145269">
              <w:rPr>
                <w:rFonts w:ascii="Times New Roman" w:hAnsi="Times New Roman" w:cs="Times New Roman"/>
                <w:sz w:val="24"/>
                <w:szCs w:val="24"/>
              </w:rPr>
              <w:t>prosese</w:t>
            </w:r>
            <w:proofErr w:type="gramEnd"/>
            <w:r w:rsidRPr="00145269">
              <w:rPr>
                <w:rFonts w:ascii="Times New Roman" w:hAnsi="Times New Roman" w:cs="Times New Roman"/>
                <w:sz w:val="24"/>
                <w:szCs w:val="24"/>
              </w:rPr>
              <w:t>, 1-5 arası bir puan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Kuru</w:t>
            </w:r>
            <w:r w:rsidR="00CD05AE">
              <w:rPr>
                <w:rFonts w:ascii="Times New Roman" w:hAnsi="Times New Roman" w:cs="Times New Roman"/>
                <w:sz w:val="24"/>
                <w:szCs w:val="24"/>
              </w:rPr>
              <w:t>m</w:t>
            </w:r>
            <w:r w:rsidRPr="00145269">
              <w:rPr>
                <w:rFonts w:ascii="Times New Roman" w:hAnsi="Times New Roman" w:cs="Times New Roman"/>
                <w:sz w:val="24"/>
                <w:szCs w:val="24"/>
              </w:rPr>
              <w:t xml:space="preserve"> ortalamasına göre değerlendirilecek olan </w:t>
            </w:r>
            <w:proofErr w:type="gramStart"/>
            <w:r w:rsidRPr="00145269">
              <w:rPr>
                <w:rFonts w:ascii="Times New Roman" w:hAnsi="Times New Roman" w:cs="Times New Roman"/>
                <w:sz w:val="24"/>
                <w:szCs w:val="24"/>
              </w:rPr>
              <w:t>prosese</w:t>
            </w:r>
            <w:proofErr w:type="gramEnd"/>
            <w:r w:rsidRPr="00145269">
              <w:rPr>
                <w:rFonts w:ascii="Times New Roman" w:hAnsi="Times New Roman" w:cs="Times New Roman"/>
                <w:sz w:val="24"/>
                <w:szCs w:val="24"/>
              </w:rPr>
              <w:t xml:space="preserve"> kendi konumunu da dikkate alarak 1 ile 5 arası bir değerlendirme puanı verilecektir. 1 En az katkıyı, 5 is</w:t>
            </w:r>
            <w:r w:rsidR="007D4F1D">
              <w:rPr>
                <w:rFonts w:ascii="Times New Roman" w:hAnsi="Times New Roman" w:cs="Times New Roman"/>
                <w:sz w:val="24"/>
                <w:szCs w:val="24"/>
              </w:rPr>
              <w:t>e en yüksek faydayı temsil eder.</w:t>
            </w: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Farkındalık</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CD05AE" w:rsidP="007D4F1D">
            <w:pPr>
              <w:pStyle w:val="ListeParagraf"/>
              <w:numPr>
                <w:ilvl w:val="0"/>
                <w:numId w:val="13"/>
              </w:numPr>
              <w:spacing w:after="240" w:line="240" w:lineRule="auto"/>
              <w:ind w:right="214"/>
              <w:jc w:val="both"/>
              <w:rPr>
                <w:rFonts w:ascii="Times New Roman" w:hAnsi="Times New Roman" w:cs="Times New Roman"/>
                <w:sz w:val="24"/>
                <w:szCs w:val="24"/>
              </w:rPr>
            </w:pPr>
            <w:r>
              <w:rPr>
                <w:rFonts w:ascii="Times New Roman" w:hAnsi="Times New Roman" w:cs="Times New Roman"/>
                <w:sz w:val="24"/>
                <w:szCs w:val="24"/>
              </w:rPr>
              <w:t>Tüm</w:t>
            </w:r>
            <w:r w:rsidR="00145269" w:rsidRPr="00145269">
              <w:rPr>
                <w:rFonts w:ascii="Times New Roman" w:hAnsi="Times New Roman" w:cs="Times New Roman"/>
                <w:sz w:val="24"/>
                <w:szCs w:val="24"/>
              </w:rPr>
              <w:t xml:space="preserve"> personelinin </w:t>
            </w:r>
            <w:r>
              <w:rPr>
                <w:rFonts w:ascii="Times New Roman" w:hAnsi="Times New Roman" w:cs="Times New Roman"/>
                <w:sz w:val="24"/>
                <w:szCs w:val="24"/>
              </w:rPr>
              <w:t>Kurumun</w:t>
            </w:r>
            <w:r w:rsidR="00145269" w:rsidRPr="00145269">
              <w:rPr>
                <w:rFonts w:ascii="Times New Roman" w:hAnsi="Times New Roman" w:cs="Times New Roman"/>
                <w:sz w:val="24"/>
                <w:szCs w:val="24"/>
              </w:rPr>
              <w:t xml:space="preserve"> İSG </w:t>
            </w:r>
            <w:r>
              <w:rPr>
                <w:rFonts w:ascii="Times New Roman" w:hAnsi="Times New Roman" w:cs="Times New Roman"/>
                <w:sz w:val="24"/>
                <w:szCs w:val="24"/>
              </w:rPr>
              <w:t>P</w:t>
            </w:r>
            <w:r w:rsidR="00145269" w:rsidRPr="00145269">
              <w:rPr>
                <w:rFonts w:ascii="Times New Roman" w:hAnsi="Times New Roman" w:cs="Times New Roman"/>
                <w:sz w:val="24"/>
                <w:szCs w:val="24"/>
              </w:rPr>
              <w:t xml:space="preserve">olitikası ve </w:t>
            </w:r>
            <w:r>
              <w:rPr>
                <w:rFonts w:ascii="Times New Roman" w:hAnsi="Times New Roman" w:cs="Times New Roman"/>
                <w:sz w:val="24"/>
                <w:szCs w:val="24"/>
              </w:rPr>
              <w:t>Birimine</w:t>
            </w:r>
            <w:r w:rsidR="00145269" w:rsidRPr="00145269">
              <w:rPr>
                <w:rFonts w:ascii="Times New Roman" w:hAnsi="Times New Roman" w:cs="Times New Roman"/>
                <w:sz w:val="24"/>
                <w:szCs w:val="24"/>
              </w:rPr>
              <w:t xml:space="preserve"> ait İSG </w:t>
            </w:r>
            <w:r>
              <w:rPr>
                <w:rFonts w:ascii="Times New Roman" w:hAnsi="Times New Roman" w:cs="Times New Roman"/>
                <w:sz w:val="24"/>
                <w:szCs w:val="24"/>
              </w:rPr>
              <w:t>He</w:t>
            </w:r>
            <w:r w:rsidR="00145269" w:rsidRPr="00145269">
              <w:rPr>
                <w:rFonts w:ascii="Times New Roman" w:hAnsi="Times New Roman" w:cs="Times New Roman"/>
                <w:sz w:val="24"/>
                <w:szCs w:val="24"/>
              </w:rPr>
              <w:t>deflerini ve İSG için katkılarının farkında olunup olunmamasına göre (Acil Durum Planları, İSG Prosedürü) İSG</w:t>
            </w:r>
            <w:r w:rsidR="004374B5">
              <w:rPr>
                <w:rFonts w:ascii="Times New Roman" w:hAnsi="Times New Roman" w:cs="Times New Roman"/>
                <w:sz w:val="24"/>
                <w:szCs w:val="24"/>
              </w:rPr>
              <w:t xml:space="preserve"> Yönetim </w:t>
            </w:r>
            <w:r w:rsidR="00145269" w:rsidRPr="00145269">
              <w:rPr>
                <w:rFonts w:ascii="Times New Roman" w:hAnsi="Times New Roman" w:cs="Times New Roman"/>
                <w:sz w:val="24"/>
                <w:szCs w:val="24"/>
              </w:rPr>
              <w:t>Temsilcisi</w:t>
            </w:r>
            <w:r w:rsidR="007B1163">
              <w:rPr>
                <w:rFonts w:ascii="Times New Roman" w:hAnsi="Times New Roman" w:cs="Times New Roman"/>
                <w:sz w:val="24"/>
                <w:szCs w:val="24"/>
              </w:rPr>
              <w:t>/İSG Temsilcisi</w:t>
            </w:r>
            <w:r w:rsidR="00145269" w:rsidRPr="00145269">
              <w:rPr>
                <w:rFonts w:ascii="Times New Roman" w:hAnsi="Times New Roman" w:cs="Times New Roman"/>
                <w:sz w:val="24"/>
                <w:szCs w:val="24"/>
              </w:rPr>
              <w:t xml:space="preserve"> tarafından iç tetkik ve personel anket sonuçlarına göre 1-5 arası puan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Kuru</w:t>
            </w:r>
            <w:r w:rsidR="00CD05AE">
              <w:rPr>
                <w:rFonts w:ascii="Times New Roman" w:hAnsi="Times New Roman" w:cs="Times New Roman"/>
                <w:sz w:val="24"/>
                <w:szCs w:val="24"/>
              </w:rPr>
              <w:t>mun</w:t>
            </w:r>
            <w:r w:rsidRPr="00145269">
              <w:rPr>
                <w:rFonts w:ascii="Times New Roman" w:hAnsi="Times New Roman" w:cs="Times New Roman"/>
                <w:sz w:val="24"/>
                <w:szCs w:val="24"/>
              </w:rPr>
              <w:t xml:space="preserve"> ortalamasına göre değerlendirilecek olan </w:t>
            </w:r>
            <w:proofErr w:type="gramStart"/>
            <w:r w:rsidRPr="00145269">
              <w:rPr>
                <w:rFonts w:ascii="Times New Roman" w:hAnsi="Times New Roman" w:cs="Times New Roman"/>
                <w:sz w:val="24"/>
                <w:szCs w:val="24"/>
              </w:rPr>
              <w:t>prosese</w:t>
            </w:r>
            <w:proofErr w:type="gramEnd"/>
            <w:r w:rsidRPr="00145269">
              <w:rPr>
                <w:rFonts w:ascii="Times New Roman" w:hAnsi="Times New Roman" w:cs="Times New Roman"/>
                <w:sz w:val="24"/>
                <w:szCs w:val="24"/>
              </w:rPr>
              <w:t xml:space="preserve"> kendi konumunu da dikkate alarak 1 ile 5 arası bir değerlendirme puanı verilecektir. 1 En az katkıyı, 5 ise en yüksek faydayı temsil eder.</w:t>
            </w: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Eğitim</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Her </w:t>
            </w:r>
            <w:proofErr w:type="gramStart"/>
            <w:r w:rsidRPr="00145269">
              <w:rPr>
                <w:rFonts w:ascii="Times New Roman" w:hAnsi="Times New Roman" w:cs="Times New Roman"/>
                <w:sz w:val="24"/>
                <w:szCs w:val="24"/>
              </w:rPr>
              <w:t>prosesin</w:t>
            </w:r>
            <w:proofErr w:type="gramEnd"/>
            <w:r w:rsidRPr="00145269">
              <w:rPr>
                <w:rFonts w:ascii="Times New Roman" w:hAnsi="Times New Roman" w:cs="Times New Roman"/>
                <w:sz w:val="24"/>
                <w:szCs w:val="24"/>
              </w:rPr>
              <w:t xml:space="preserve"> kendi içinde verdiği ve dışarıdan aldığı eğitim saat ortalamalarına göre İSG </w:t>
            </w:r>
            <w:r w:rsidR="004374B5">
              <w:rPr>
                <w:rFonts w:ascii="Times New Roman" w:hAnsi="Times New Roman" w:cs="Times New Roman"/>
                <w:sz w:val="24"/>
                <w:szCs w:val="24"/>
              </w:rPr>
              <w:t xml:space="preserve">Yönetim </w:t>
            </w:r>
            <w:r w:rsidRPr="00145269">
              <w:rPr>
                <w:rFonts w:ascii="Times New Roman" w:hAnsi="Times New Roman" w:cs="Times New Roman"/>
                <w:sz w:val="24"/>
                <w:szCs w:val="24"/>
              </w:rPr>
              <w:t>Temsilcisi</w:t>
            </w:r>
            <w:r w:rsidR="007B1163">
              <w:rPr>
                <w:rFonts w:ascii="Times New Roman" w:hAnsi="Times New Roman" w:cs="Times New Roman"/>
                <w:sz w:val="24"/>
                <w:szCs w:val="24"/>
              </w:rPr>
              <w:t>/İSG Temsilcisi</w:t>
            </w:r>
            <w:r w:rsidRPr="00145269">
              <w:rPr>
                <w:rFonts w:ascii="Times New Roman" w:hAnsi="Times New Roman" w:cs="Times New Roman"/>
                <w:sz w:val="24"/>
                <w:szCs w:val="24"/>
              </w:rPr>
              <w:t xml:space="preserve"> tarafından 1-5 arası bir puan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1 puan hiç eğitim alınmadığı (oryantasyonlar </w:t>
            </w:r>
            <w:proofErr w:type="gramStart"/>
            <w:r w:rsidRPr="00145269">
              <w:rPr>
                <w:rFonts w:ascii="Times New Roman" w:hAnsi="Times New Roman" w:cs="Times New Roman"/>
                <w:sz w:val="24"/>
                <w:szCs w:val="24"/>
              </w:rPr>
              <w:t>dahil</w:t>
            </w:r>
            <w:proofErr w:type="gramEnd"/>
            <w:r w:rsidRPr="00145269">
              <w:rPr>
                <w:rFonts w:ascii="Times New Roman" w:hAnsi="Times New Roman" w:cs="Times New Roman"/>
                <w:sz w:val="24"/>
                <w:szCs w:val="24"/>
              </w:rPr>
              <w:t>), 5 ise yüksek seviyede eğitim adam/saat başarısına ulaşıldığını gösterir.</w:t>
            </w: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Personel Memnuniyeti ve Performansı</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Proses çalışanlarının, personel memnuniyet anketleri, personel performans değerlendirme sonuçları ve iç denetim neticelerine göre çalışma şartlarının uygunluğuna, güvenlik </w:t>
            </w:r>
            <w:proofErr w:type="gramStart"/>
            <w:r w:rsidRPr="00145269">
              <w:rPr>
                <w:rFonts w:ascii="Times New Roman" w:hAnsi="Times New Roman" w:cs="Times New Roman"/>
                <w:sz w:val="24"/>
                <w:szCs w:val="24"/>
              </w:rPr>
              <w:t>ekipmanı</w:t>
            </w:r>
            <w:proofErr w:type="gramEnd"/>
            <w:r w:rsidRPr="00145269">
              <w:rPr>
                <w:rFonts w:ascii="Times New Roman" w:hAnsi="Times New Roman" w:cs="Times New Roman"/>
                <w:sz w:val="24"/>
                <w:szCs w:val="24"/>
              </w:rPr>
              <w:t xml:space="preserve"> kullanım yüzdesine bağlı olarak İSG </w:t>
            </w:r>
            <w:r w:rsidR="004374B5">
              <w:rPr>
                <w:rFonts w:ascii="Times New Roman" w:hAnsi="Times New Roman" w:cs="Times New Roman"/>
                <w:sz w:val="24"/>
                <w:szCs w:val="24"/>
              </w:rPr>
              <w:t xml:space="preserve">Yönetim </w:t>
            </w:r>
            <w:r w:rsidRPr="00145269">
              <w:rPr>
                <w:rFonts w:ascii="Times New Roman" w:hAnsi="Times New Roman" w:cs="Times New Roman"/>
                <w:sz w:val="24"/>
                <w:szCs w:val="24"/>
              </w:rPr>
              <w:t>Temsilcisi</w:t>
            </w:r>
            <w:r w:rsidR="007B1163">
              <w:rPr>
                <w:rFonts w:ascii="Times New Roman" w:hAnsi="Times New Roman" w:cs="Times New Roman"/>
                <w:sz w:val="24"/>
                <w:szCs w:val="24"/>
              </w:rPr>
              <w:t xml:space="preserve"> /İSG Temsilcisi</w:t>
            </w:r>
            <w:r w:rsidRPr="00145269">
              <w:rPr>
                <w:rFonts w:ascii="Times New Roman" w:hAnsi="Times New Roman" w:cs="Times New Roman"/>
                <w:sz w:val="24"/>
                <w:szCs w:val="24"/>
              </w:rPr>
              <w:t xml:space="preserve"> tarafından 1-5 arası değerlendirme puanı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1 puan hiç memnun olmayan, 5 ise kuruluşta en yüksek personel memnuniyetini göstermektedir.</w:t>
            </w:r>
          </w:p>
          <w:p w:rsidR="007D4F1D" w:rsidRDefault="007D4F1D" w:rsidP="007D4F1D">
            <w:pPr>
              <w:pStyle w:val="ListeParagraf"/>
              <w:spacing w:after="240" w:line="240" w:lineRule="auto"/>
              <w:ind w:left="1004" w:right="214"/>
              <w:jc w:val="both"/>
              <w:rPr>
                <w:rFonts w:ascii="Times New Roman" w:hAnsi="Times New Roman" w:cs="Times New Roman"/>
                <w:sz w:val="24"/>
                <w:szCs w:val="24"/>
              </w:rPr>
            </w:pP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Uygunsuz Hizmetler</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Dönem içerisinde önceki değerlendirmenin de yapıldığı son dönemde dikkate alınarak dönem içerisinde ortaya çıkan ve düzeltici faaliyet gerektiren </w:t>
            </w:r>
            <w:r w:rsidRPr="00DD45E2">
              <w:rPr>
                <w:rFonts w:ascii="Times New Roman" w:hAnsi="Times New Roman" w:cs="Times New Roman"/>
                <w:sz w:val="24"/>
                <w:szCs w:val="24"/>
              </w:rPr>
              <w:t>tüm hataların sayısına</w:t>
            </w:r>
            <w:r w:rsidRPr="00145269">
              <w:rPr>
                <w:rFonts w:ascii="Times New Roman" w:hAnsi="Times New Roman" w:cs="Times New Roman"/>
                <w:sz w:val="24"/>
                <w:szCs w:val="24"/>
              </w:rPr>
              <w:t xml:space="preserve"> göre 1-5 arası bir değerlendirme puanı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1 puan önceki döneme </w:t>
            </w:r>
            <w:r w:rsidRPr="00DD45E2">
              <w:rPr>
                <w:rFonts w:ascii="Times New Roman" w:hAnsi="Times New Roman" w:cs="Times New Roman"/>
                <w:sz w:val="24"/>
                <w:szCs w:val="24"/>
              </w:rPr>
              <w:t>göre hataların</w:t>
            </w:r>
            <w:r w:rsidRPr="00145269">
              <w:rPr>
                <w:rFonts w:ascii="Times New Roman" w:hAnsi="Times New Roman" w:cs="Times New Roman"/>
                <w:sz w:val="24"/>
                <w:szCs w:val="24"/>
              </w:rPr>
              <w:t xml:space="preserve"> çok sayıda arttığını, 5 puan ise hataların ciddi şekilde azaldığını belirtir.</w:t>
            </w:r>
          </w:p>
          <w:p w:rsidR="007D4F1D" w:rsidRPr="00145269"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Tedarikçi Denetimi ve Performansı</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Tedarikçilerin, tedarikçi değerlendirme neticelerine göre aldığı puana bağlı olarak </w:t>
            </w:r>
            <w:r w:rsidR="00CD05AE">
              <w:rPr>
                <w:rFonts w:ascii="Times New Roman" w:hAnsi="Times New Roman" w:cs="Times New Roman"/>
                <w:sz w:val="24"/>
                <w:szCs w:val="24"/>
              </w:rPr>
              <w:t>İSG</w:t>
            </w:r>
            <w:r w:rsidR="0093470C">
              <w:rPr>
                <w:rFonts w:ascii="Times New Roman" w:hAnsi="Times New Roman" w:cs="Times New Roman"/>
                <w:sz w:val="24"/>
                <w:szCs w:val="24"/>
              </w:rPr>
              <w:t xml:space="preserve"> </w:t>
            </w:r>
            <w:r w:rsidR="00CD05AE">
              <w:rPr>
                <w:rFonts w:ascii="Times New Roman" w:hAnsi="Times New Roman" w:cs="Times New Roman"/>
                <w:sz w:val="24"/>
                <w:szCs w:val="24"/>
              </w:rPr>
              <w:t>Y</w:t>
            </w:r>
            <w:r w:rsidRPr="00145269">
              <w:rPr>
                <w:rFonts w:ascii="Times New Roman" w:hAnsi="Times New Roman" w:cs="Times New Roman"/>
                <w:sz w:val="24"/>
                <w:szCs w:val="24"/>
              </w:rPr>
              <w:t>önetim</w:t>
            </w:r>
            <w:r w:rsidR="0093470C">
              <w:rPr>
                <w:rFonts w:ascii="Times New Roman" w:hAnsi="Times New Roman" w:cs="Times New Roman"/>
                <w:sz w:val="24"/>
                <w:szCs w:val="24"/>
              </w:rPr>
              <w:t xml:space="preserve"> </w:t>
            </w:r>
            <w:r w:rsidR="004374B5">
              <w:rPr>
                <w:rFonts w:ascii="Times New Roman" w:hAnsi="Times New Roman" w:cs="Times New Roman"/>
                <w:sz w:val="24"/>
                <w:szCs w:val="24"/>
              </w:rPr>
              <w:t>Temsilcisi</w:t>
            </w:r>
            <w:r w:rsidR="007B1163">
              <w:rPr>
                <w:rFonts w:ascii="Times New Roman" w:hAnsi="Times New Roman" w:cs="Times New Roman"/>
                <w:sz w:val="24"/>
                <w:szCs w:val="24"/>
              </w:rPr>
              <w:t xml:space="preserve"> /İSG Temsilcisi</w:t>
            </w:r>
            <w:r w:rsidRPr="00145269">
              <w:rPr>
                <w:rFonts w:ascii="Times New Roman" w:hAnsi="Times New Roman" w:cs="Times New Roman"/>
                <w:sz w:val="24"/>
                <w:szCs w:val="24"/>
              </w:rPr>
              <w:t xml:space="preserve"> tarafından 1-5 arası değerlendirme puanı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7D4F1D">
              <w:rPr>
                <w:rFonts w:ascii="Times New Roman" w:hAnsi="Times New Roman" w:cs="Times New Roman"/>
                <w:sz w:val="24"/>
                <w:szCs w:val="24"/>
              </w:rPr>
              <w:t>1 puandüşük tedarikçi performansını, 5 ise yüksek tedarikçi performansını göstermektedir.</w:t>
            </w:r>
          </w:p>
          <w:p w:rsidR="007D4F1D" w:rsidRPr="007D4F1D" w:rsidRDefault="007D4F1D" w:rsidP="007D4F1D">
            <w:pPr>
              <w:pStyle w:val="ListeParagraf"/>
              <w:spacing w:after="240" w:line="240" w:lineRule="auto"/>
              <w:ind w:left="100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Olaylar</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Dönem içerisinde önceki değerlendirmenin de yapıldığı son dönemde dikkate alınarak dönem içerisinde ortaya çıkan ve düzeltici faaliyet gerektiren tüm İSG olaylarının sayısına göre 1-5 arası bir değerlendirme puanı verilecektir.</w:t>
            </w:r>
          </w:p>
          <w:p w:rsidR="00145269" w:rsidRDefault="00145269" w:rsidP="007D4F1D">
            <w:pPr>
              <w:pStyle w:val="ListeParagraf"/>
              <w:numPr>
                <w:ilvl w:val="0"/>
                <w:numId w:val="13"/>
              </w:numPr>
              <w:spacing w:after="240" w:line="240" w:lineRule="auto"/>
              <w:ind w:right="214"/>
              <w:jc w:val="both"/>
              <w:rPr>
                <w:rFonts w:ascii="Times New Roman" w:hAnsi="Times New Roman" w:cs="Times New Roman"/>
                <w:sz w:val="24"/>
                <w:szCs w:val="24"/>
              </w:rPr>
            </w:pPr>
            <w:r w:rsidRPr="00145269">
              <w:rPr>
                <w:rFonts w:ascii="Times New Roman" w:hAnsi="Times New Roman" w:cs="Times New Roman"/>
                <w:sz w:val="24"/>
                <w:szCs w:val="24"/>
              </w:rPr>
              <w:t xml:space="preserve">1 puan önceki döneme göre İSG olaylarının çok sayıda arttığını, 5 puan ise </w:t>
            </w:r>
            <w:proofErr w:type="gramStart"/>
            <w:r w:rsidRPr="00145269">
              <w:rPr>
                <w:rFonts w:ascii="Times New Roman" w:hAnsi="Times New Roman" w:cs="Times New Roman"/>
                <w:sz w:val="24"/>
                <w:szCs w:val="24"/>
              </w:rPr>
              <w:t>şikayetlerin</w:t>
            </w:r>
            <w:proofErr w:type="gramEnd"/>
            <w:r w:rsidRPr="00145269">
              <w:rPr>
                <w:rFonts w:ascii="Times New Roman" w:hAnsi="Times New Roman" w:cs="Times New Roman"/>
                <w:sz w:val="24"/>
                <w:szCs w:val="24"/>
              </w:rPr>
              <w:t xml:space="preserve"> ciddi şekilde azaldığını belirtir.</w:t>
            </w:r>
          </w:p>
          <w:p w:rsidR="0081738C" w:rsidRPr="00145269" w:rsidRDefault="0081738C" w:rsidP="007D4F1D">
            <w:pPr>
              <w:pStyle w:val="ListeParagraf"/>
              <w:spacing w:after="240" w:line="240" w:lineRule="auto"/>
              <w:ind w:left="284" w:right="214"/>
              <w:jc w:val="both"/>
              <w:rPr>
                <w:rFonts w:ascii="Times New Roman" w:hAnsi="Times New Roman" w:cs="Times New Roman"/>
                <w:sz w:val="24"/>
                <w:szCs w:val="24"/>
              </w:rPr>
            </w:pPr>
          </w:p>
          <w:p w:rsidR="00145269" w:rsidRDefault="00145269" w:rsidP="007D4F1D">
            <w:pPr>
              <w:pStyle w:val="ListeParagraf"/>
              <w:numPr>
                <w:ilvl w:val="1"/>
                <w:numId w:val="13"/>
              </w:numPr>
              <w:spacing w:after="240" w:line="240" w:lineRule="auto"/>
              <w:ind w:right="214"/>
              <w:jc w:val="both"/>
              <w:rPr>
                <w:rFonts w:ascii="Times New Roman" w:hAnsi="Times New Roman" w:cs="Times New Roman"/>
                <w:b/>
                <w:sz w:val="24"/>
                <w:szCs w:val="24"/>
              </w:rPr>
            </w:pPr>
            <w:r w:rsidRPr="00145269">
              <w:rPr>
                <w:rFonts w:ascii="Times New Roman" w:hAnsi="Times New Roman" w:cs="Times New Roman"/>
                <w:b/>
                <w:sz w:val="24"/>
                <w:szCs w:val="24"/>
              </w:rPr>
              <w:t>İyileştirici Faaliyetler</w:t>
            </w:r>
          </w:p>
          <w:p w:rsidR="007D4F1D" w:rsidRPr="00145269" w:rsidRDefault="007D4F1D" w:rsidP="007D4F1D">
            <w:pPr>
              <w:pStyle w:val="ListeParagraf"/>
              <w:spacing w:after="240" w:line="240" w:lineRule="auto"/>
              <w:ind w:left="1724" w:right="214"/>
              <w:jc w:val="both"/>
              <w:rPr>
                <w:rFonts w:ascii="Times New Roman" w:hAnsi="Times New Roman" w:cs="Times New Roman"/>
                <w:b/>
                <w:sz w:val="24"/>
                <w:szCs w:val="24"/>
              </w:rPr>
            </w:pPr>
          </w:p>
          <w:p w:rsidR="00145269" w:rsidRPr="007D4F1D" w:rsidRDefault="00CD05AE" w:rsidP="007D4F1D">
            <w:pPr>
              <w:pStyle w:val="ListeParagraf"/>
              <w:numPr>
                <w:ilvl w:val="0"/>
                <w:numId w:val="17"/>
              </w:numPr>
              <w:spacing w:after="240" w:line="240" w:lineRule="auto"/>
              <w:ind w:right="214"/>
              <w:jc w:val="both"/>
              <w:rPr>
                <w:rFonts w:ascii="Times New Roman" w:hAnsi="Times New Roman" w:cs="Times New Roman"/>
                <w:sz w:val="24"/>
                <w:szCs w:val="24"/>
              </w:rPr>
            </w:pPr>
            <w:r w:rsidRPr="007D4F1D">
              <w:rPr>
                <w:rFonts w:ascii="Times New Roman" w:hAnsi="Times New Roman" w:cs="Times New Roman"/>
                <w:sz w:val="24"/>
                <w:szCs w:val="24"/>
              </w:rPr>
              <w:t xml:space="preserve">TS </w:t>
            </w:r>
            <w:r w:rsidR="00145269" w:rsidRPr="007D4F1D">
              <w:rPr>
                <w:rFonts w:ascii="Times New Roman" w:hAnsi="Times New Roman" w:cs="Times New Roman"/>
                <w:sz w:val="24"/>
                <w:szCs w:val="24"/>
              </w:rPr>
              <w:t xml:space="preserve">ISO 45001:2018 İSG </w:t>
            </w:r>
            <w:r w:rsidRPr="007D4F1D">
              <w:rPr>
                <w:rFonts w:ascii="Times New Roman" w:hAnsi="Times New Roman" w:cs="Times New Roman"/>
                <w:sz w:val="24"/>
                <w:szCs w:val="24"/>
              </w:rPr>
              <w:t>Y</w:t>
            </w:r>
            <w:r w:rsidR="00145269" w:rsidRPr="007D4F1D">
              <w:rPr>
                <w:rFonts w:ascii="Times New Roman" w:hAnsi="Times New Roman" w:cs="Times New Roman"/>
                <w:sz w:val="24"/>
                <w:szCs w:val="24"/>
              </w:rPr>
              <w:t xml:space="preserve">önetim </w:t>
            </w:r>
            <w:r w:rsidRPr="007D4F1D">
              <w:rPr>
                <w:rFonts w:ascii="Times New Roman" w:hAnsi="Times New Roman" w:cs="Times New Roman"/>
                <w:sz w:val="24"/>
                <w:szCs w:val="24"/>
              </w:rPr>
              <w:t>S</w:t>
            </w:r>
            <w:r w:rsidR="00145269" w:rsidRPr="007D4F1D">
              <w:rPr>
                <w:rFonts w:ascii="Times New Roman" w:hAnsi="Times New Roman" w:cs="Times New Roman"/>
                <w:sz w:val="24"/>
                <w:szCs w:val="24"/>
              </w:rPr>
              <w:t>istemi</w:t>
            </w:r>
            <w:r w:rsidR="0093470C">
              <w:rPr>
                <w:rFonts w:ascii="Times New Roman" w:hAnsi="Times New Roman" w:cs="Times New Roman"/>
                <w:sz w:val="24"/>
                <w:szCs w:val="24"/>
              </w:rPr>
              <w:t xml:space="preserve"> </w:t>
            </w:r>
            <w:r w:rsidR="00145269" w:rsidRPr="007D4F1D">
              <w:rPr>
                <w:rFonts w:ascii="Times New Roman" w:hAnsi="Times New Roman" w:cs="Times New Roman"/>
                <w:sz w:val="24"/>
                <w:szCs w:val="24"/>
              </w:rPr>
              <w:t>ve</w:t>
            </w:r>
            <w:r w:rsidR="0093470C">
              <w:rPr>
                <w:rFonts w:ascii="Times New Roman" w:hAnsi="Times New Roman" w:cs="Times New Roman"/>
                <w:sz w:val="24"/>
                <w:szCs w:val="24"/>
              </w:rPr>
              <w:t xml:space="preserve"> </w:t>
            </w:r>
            <w:r w:rsidRPr="007D4F1D">
              <w:rPr>
                <w:rFonts w:ascii="Times New Roman" w:hAnsi="Times New Roman" w:cs="Times New Roman"/>
                <w:sz w:val="24"/>
                <w:szCs w:val="24"/>
              </w:rPr>
              <w:t>K</w:t>
            </w:r>
            <w:r w:rsidR="00145269" w:rsidRPr="007D4F1D">
              <w:rPr>
                <w:rFonts w:ascii="Times New Roman" w:hAnsi="Times New Roman" w:cs="Times New Roman"/>
                <w:sz w:val="24"/>
                <w:szCs w:val="24"/>
              </w:rPr>
              <w:t>uru</w:t>
            </w:r>
            <w:r w:rsidRPr="007D4F1D">
              <w:rPr>
                <w:rFonts w:ascii="Times New Roman" w:hAnsi="Times New Roman" w:cs="Times New Roman"/>
                <w:sz w:val="24"/>
                <w:szCs w:val="24"/>
              </w:rPr>
              <w:t>mun</w:t>
            </w:r>
            <w:r w:rsidR="00145269" w:rsidRPr="007D4F1D">
              <w:rPr>
                <w:rFonts w:ascii="Times New Roman" w:hAnsi="Times New Roman" w:cs="Times New Roman"/>
                <w:sz w:val="24"/>
                <w:szCs w:val="24"/>
              </w:rPr>
              <w:t xml:space="preserve"> İSG </w:t>
            </w:r>
            <w:r w:rsidRPr="007D4F1D">
              <w:rPr>
                <w:rFonts w:ascii="Times New Roman" w:hAnsi="Times New Roman" w:cs="Times New Roman"/>
                <w:sz w:val="24"/>
                <w:szCs w:val="24"/>
              </w:rPr>
              <w:t>H</w:t>
            </w:r>
            <w:r w:rsidR="00145269" w:rsidRPr="007D4F1D">
              <w:rPr>
                <w:rFonts w:ascii="Times New Roman" w:hAnsi="Times New Roman" w:cs="Times New Roman"/>
                <w:sz w:val="24"/>
                <w:szCs w:val="24"/>
              </w:rPr>
              <w:t xml:space="preserve">edeflerinin, “İSG Politika ve Hedeflerine Uyulması” prensibini destekleyecek şekilde istenen çıktıları geliştirecek veya istenmeyen etkileri azaltmak için yaptığı “İyileştirme Faaliyetlerini” önceki döneme göre değerlendirmek amacıyla, İSG </w:t>
            </w:r>
            <w:r w:rsidR="004374B5" w:rsidRPr="007D4F1D">
              <w:rPr>
                <w:rFonts w:ascii="Times New Roman" w:hAnsi="Times New Roman" w:cs="Times New Roman"/>
                <w:sz w:val="24"/>
                <w:szCs w:val="24"/>
              </w:rPr>
              <w:t xml:space="preserve">Yönetim </w:t>
            </w:r>
            <w:r w:rsidR="00145269" w:rsidRPr="007D4F1D">
              <w:rPr>
                <w:rFonts w:ascii="Times New Roman" w:hAnsi="Times New Roman" w:cs="Times New Roman"/>
                <w:sz w:val="24"/>
                <w:szCs w:val="24"/>
              </w:rPr>
              <w:t>Temsilcisi</w:t>
            </w:r>
            <w:r w:rsidR="007B1163" w:rsidRPr="007D4F1D">
              <w:rPr>
                <w:rFonts w:ascii="Times New Roman" w:hAnsi="Times New Roman" w:cs="Times New Roman"/>
                <w:sz w:val="24"/>
                <w:szCs w:val="24"/>
              </w:rPr>
              <w:t>/ İSG Temsilcisi</w:t>
            </w:r>
            <w:r w:rsidR="00145269" w:rsidRPr="007D4F1D">
              <w:rPr>
                <w:rFonts w:ascii="Times New Roman" w:hAnsi="Times New Roman" w:cs="Times New Roman"/>
                <w:sz w:val="24"/>
                <w:szCs w:val="24"/>
              </w:rPr>
              <w:t xml:space="preserve"> tarafından 1-5 arası puan verilecektir.</w:t>
            </w:r>
          </w:p>
          <w:p w:rsidR="00145269" w:rsidRPr="007D4F1D" w:rsidRDefault="00145269" w:rsidP="007D4F1D">
            <w:pPr>
              <w:pStyle w:val="ListeParagraf"/>
              <w:numPr>
                <w:ilvl w:val="0"/>
                <w:numId w:val="17"/>
              </w:numPr>
              <w:spacing w:after="240" w:line="240" w:lineRule="auto"/>
              <w:ind w:right="214"/>
              <w:jc w:val="both"/>
              <w:rPr>
                <w:rFonts w:ascii="Times New Roman" w:hAnsi="Times New Roman" w:cs="Times New Roman"/>
                <w:sz w:val="24"/>
                <w:szCs w:val="24"/>
              </w:rPr>
            </w:pPr>
            <w:r w:rsidRPr="007D4F1D">
              <w:rPr>
                <w:rFonts w:ascii="Times New Roman" w:hAnsi="Times New Roman" w:cs="Times New Roman"/>
                <w:sz w:val="24"/>
                <w:szCs w:val="24"/>
              </w:rPr>
              <w:t xml:space="preserve">1 puan ilgili prosesin diğer proseslere oranla hiç katkı yapmadığını, 5 puan İSG </w:t>
            </w:r>
            <w:r w:rsidR="00CD05AE" w:rsidRPr="007D4F1D">
              <w:rPr>
                <w:rFonts w:ascii="Times New Roman" w:hAnsi="Times New Roman" w:cs="Times New Roman"/>
                <w:sz w:val="24"/>
                <w:szCs w:val="24"/>
              </w:rPr>
              <w:t>H</w:t>
            </w:r>
            <w:r w:rsidRPr="007D4F1D">
              <w:rPr>
                <w:rFonts w:ascii="Times New Roman" w:hAnsi="Times New Roman" w:cs="Times New Roman"/>
                <w:sz w:val="24"/>
                <w:szCs w:val="24"/>
              </w:rPr>
              <w:t xml:space="preserve">edefleriyle prosesin en fazla geliştirilen </w:t>
            </w:r>
            <w:proofErr w:type="gramStart"/>
            <w:r w:rsidRPr="007D4F1D">
              <w:rPr>
                <w:rFonts w:ascii="Times New Roman" w:hAnsi="Times New Roman" w:cs="Times New Roman"/>
                <w:sz w:val="24"/>
                <w:szCs w:val="24"/>
              </w:rPr>
              <w:t>proses</w:t>
            </w:r>
            <w:proofErr w:type="gramEnd"/>
            <w:r w:rsidRPr="007D4F1D">
              <w:rPr>
                <w:rFonts w:ascii="Times New Roman" w:hAnsi="Times New Roman" w:cs="Times New Roman"/>
                <w:sz w:val="24"/>
                <w:szCs w:val="24"/>
              </w:rPr>
              <w:t xml:space="preserve"> olduğunu gösterir.</w:t>
            </w:r>
          </w:p>
          <w:p w:rsidR="00CD05AE" w:rsidRPr="00145269" w:rsidRDefault="00CD05AE" w:rsidP="007D4F1D">
            <w:pPr>
              <w:pStyle w:val="ListeParagraf"/>
              <w:spacing w:after="240" w:line="240" w:lineRule="auto"/>
              <w:ind w:left="284" w:right="214"/>
              <w:jc w:val="both"/>
              <w:rPr>
                <w:rFonts w:ascii="Times New Roman" w:hAnsi="Times New Roman" w:cs="Times New Roman"/>
                <w:sz w:val="24"/>
                <w:szCs w:val="24"/>
              </w:rPr>
            </w:pPr>
          </w:p>
          <w:p w:rsidR="00145269" w:rsidRPr="007D4F1D" w:rsidRDefault="00145269" w:rsidP="007D4F1D">
            <w:pPr>
              <w:pStyle w:val="ListeParagraf"/>
              <w:numPr>
                <w:ilvl w:val="0"/>
                <w:numId w:val="12"/>
              </w:numPr>
              <w:spacing w:after="240" w:line="240" w:lineRule="auto"/>
              <w:jc w:val="both"/>
              <w:rPr>
                <w:rFonts w:ascii="Times New Roman" w:hAnsi="Times New Roman" w:cs="Times New Roman"/>
                <w:b/>
                <w:sz w:val="24"/>
                <w:szCs w:val="24"/>
              </w:rPr>
            </w:pPr>
            <w:r w:rsidRPr="007D4F1D">
              <w:rPr>
                <w:rFonts w:ascii="Times New Roman" w:hAnsi="Times New Roman" w:cs="Times New Roman"/>
                <w:b/>
                <w:sz w:val="24"/>
                <w:szCs w:val="24"/>
              </w:rPr>
              <w:t>İLGİLİ DOKÜMAN ve KAYITLAR</w:t>
            </w:r>
          </w:p>
          <w:p w:rsidR="00145269" w:rsidRPr="00145269" w:rsidRDefault="00145269" w:rsidP="007D4F1D">
            <w:pPr>
              <w:pStyle w:val="ListeParagraf"/>
              <w:spacing w:after="240" w:line="240" w:lineRule="auto"/>
              <w:ind w:left="284"/>
              <w:jc w:val="both"/>
              <w:rPr>
                <w:rFonts w:ascii="Times New Roman" w:hAnsi="Times New Roman" w:cs="Times New Roman"/>
                <w:sz w:val="24"/>
                <w:szCs w:val="24"/>
              </w:rPr>
            </w:pPr>
          </w:p>
          <w:p w:rsidR="00145269" w:rsidRPr="007D4F1D" w:rsidRDefault="00A82E8A" w:rsidP="007D4F1D">
            <w:pPr>
              <w:pStyle w:val="ListeParagraf"/>
              <w:numPr>
                <w:ilvl w:val="0"/>
                <w:numId w:val="15"/>
              </w:numPr>
              <w:spacing w:after="240" w:line="240" w:lineRule="auto"/>
              <w:jc w:val="both"/>
              <w:rPr>
                <w:rFonts w:ascii="Times New Roman" w:hAnsi="Times New Roman" w:cs="Times New Roman"/>
                <w:b/>
                <w:sz w:val="24"/>
                <w:szCs w:val="24"/>
              </w:rPr>
            </w:pPr>
            <w:r w:rsidRPr="007D4F1D">
              <w:rPr>
                <w:rFonts w:ascii="Times New Roman" w:hAnsi="Times New Roman" w:cs="Times New Roman"/>
                <w:sz w:val="24"/>
                <w:szCs w:val="24"/>
              </w:rPr>
              <w:t xml:space="preserve">İSG Personel </w:t>
            </w:r>
            <w:r w:rsidR="00145269" w:rsidRPr="007D4F1D">
              <w:rPr>
                <w:rFonts w:ascii="Times New Roman" w:hAnsi="Times New Roman" w:cs="Times New Roman"/>
                <w:sz w:val="24"/>
                <w:szCs w:val="24"/>
              </w:rPr>
              <w:t xml:space="preserve">Performans </w:t>
            </w:r>
            <w:r w:rsidRPr="007D4F1D">
              <w:rPr>
                <w:rFonts w:ascii="Times New Roman" w:hAnsi="Times New Roman" w:cs="Times New Roman"/>
                <w:sz w:val="24"/>
                <w:szCs w:val="24"/>
              </w:rPr>
              <w:t xml:space="preserve">Değerlendirme Formu </w:t>
            </w:r>
            <w:r w:rsidRPr="007D4F1D">
              <w:rPr>
                <w:rFonts w:ascii="Times New Roman" w:hAnsi="Times New Roman" w:cs="Times New Roman"/>
                <w:b/>
                <w:sz w:val="24"/>
                <w:szCs w:val="24"/>
              </w:rPr>
              <w:t xml:space="preserve">– FR. 007 </w:t>
            </w:r>
          </w:p>
          <w:p w:rsidR="00145269" w:rsidRPr="007D4F1D" w:rsidRDefault="00145269" w:rsidP="007D4F1D">
            <w:pPr>
              <w:pStyle w:val="ListeParagraf"/>
              <w:numPr>
                <w:ilvl w:val="0"/>
                <w:numId w:val="15"/>
              </w:numPr>
              <w:spacing w:after="240" w:line="240" w:lineRule="auto"/>
              <w:jc w:val="both"/>
              <w:rPr>
                <w:rFonts w:ascii="Times New Roman" w:hAnsi="Times New Roman" w:cs="Times New Roman"/>
                <w:b/>
                <w:sz w:val="24"/>
                <w:szCs w:val="24"/>
              </w:rPr>
            </w:pPr>
            <w:r w:rsidRPr="007D4F1D">
              <w:rPr>
                <w:rFonts w:ascii="Times New Roman" w:hAnsi="Times New Roman" w:cs="Times New Roman"/>
                <w:sz w:val="24"/>
                <w:szCs w:val="24"/>
              </w:rPr>
              <w:t>İ</w:t>
            </w:r>
            <w:r w:rsidR="00E6186A">
              <w:rPr>
                <w:rFonts w:ascii="Times New Roman" w:hAnsi="Times New Roman" w:cs="Times New Roman"/>
                <w:sz w:val="24"/>
                <w:szCs w:val="24"/>
              </w:rPr>
              <w:t xml:space="preserve">SG Hedefleri ve Planlama Formu </w:t>
            </w:r>
            <w:r w:rsidR="00A82E8A" w:rsidRPr="007D4F1D">
              <w:rPr>
                <w:rFonts w:ascii="Times New Roman" w:hAnsi="Times New Roman" w:cs="Times New Roman"/>
                <w:sz w:val="24"/>
                <w:szCs w:val="24"/>
              </w:rPr>
              <w:t>-</w:t>
            </w:r>
            <w:r w:rsidR="00A82E8A" w:rsidRPr="007D4F1D">
              <w:rPr>
                <w:rFonts w:ascii="Times New Roman" w:hAnsi="Times New Roman" w:cs="Times New Roman"/>
                <w:b/>
                <w:sz w:val="24"/>
                <w:szCs w:val="24"/>
              </w:rPr>
              <w:t>FR.026</w:t>
            </w:r>
          </w:p>
          <w:p w:rsidR="00145269" w:rsidRPr="007D4F1D" w:rsidRDefault="00145269" w:rsidP="007D4F1D">
            <w:pPr>
              <w:pStyle w:val="ListeParagraf"/>
              <w:numPr>
                <w:ilvl w:val="0"/>
                <w:numId w:val="15"/>
              </w:numPr>
              <w:spacing w:after="240" w:line="240" w:lineRule="auto"/>
              <w:jc w:val="both"/>
              <w:rPr>
                <w:rFonts w:ascii="Times New Roman" w:hAnsi="Times New Roman" w:cs="Times New Roman"/>
                <w:b/>
                <w:sz w:val="24"/>
                <w:szCs w:val="24"/>
              </w:rPr>
            </w:pPr>
            <w:r w:rsidRPr="007D4F1D">
              <w:rPr>
                <w:rFonts w:ascii="Times New Roman" w:hAnsi="Times New Roman" w:cs="Times New Roman"/>
                <w:sz w:val="24"/>
                <w:szCs w:val="24"/>
              </w:rPr>
              <w:t xml:space="preserve">İSG Ramak Kala </w:t>
            </w:r>
            <w:r w:rsidR="00A82E8A" w:rsidRPr="007D4F1D">
              <w:rPr>
                <w:rFonts w:ascii="Times New Roman" w:hAnsi="Times New Roman" w:cs="Times New Roman"/>
                <w:sz w:val="24"/>
                <w:szCs w:val="24"/>
              </w:rPr>
              <w:t xml:space="preserve">Olay </w:t>
            </w:r>
            <w:r w:rsidRPr="007D4F1D">
              <w:rPr>
                <w:rFonts w:ascii="Times New Roman" w:hAnsi="Times New Roman" w:cs="Times New Roman"/>
                <w:sz w:val="24"/>
                <w:szCs w:val="24"/>
              </w:rPr>
              <w:t>Formu</w:t>
            </w:r>
            <w:r w:rsidR="00A82E8A" w:rsidRPr="007D4F1D">
              <w:rPr>
                <w:rFonts w:ascii="Times New Roman" w:hAnsi="Times New Roman" w:cs="Times New Roman"/>
                <w:sz w:val="24"/>
                <w:szCs w:val="24"/>
              </w:rPr>
              <w:t xml:space="preserve"> – </w:t>
            </w:r>
            <w:r w:rsidR="00A82E8A" w:rsidRPr="007D4F1D">
              <w:rPr>
                <w:rFonts w:ascii="Times New Roman" w:hAnsi="Times New Roman" w:cs="Times New Roman"/>
                <w:b/>
                <w:sz w:val="24"/>
                <w:szCs w:val="24"/>
              </w:rPr>
              <w:t>FR.009</w:t>
            </w:r>
          </w:p>
          <w:p w:rsidR="00145269" w:rsidRPr="00145269" w:rsidRDefault="00145269" w:rsidP="007D4F1D">
            <w:pPr>
              <w:pStyle w:val="stbilgi"/>
              <w:spacing w:after="240"/>
              <w:ind w:left="284"/>
              <w:jc w:val="both"/>
              <w:rPr>
                <w:rFonts w:ascii="Times New Roman" w:hAnsi="Times New Roman" w:cs="Times New Roman"/>
                <w:b/>
                <w:sz w:val="24"/>
                <w:szCs w:val="24"/>
              </w:rPr>
            </w:pPr>
          </w:p>
        </w:tc>
      </w:tr>
    </w:tbl>
    <w:p w:rsidR="00145269" w:rsidRPr="00145269" w:rsidRDefault="00145269" w:rsidP="007D4F1D">
      <w:pPr>
        <w:pStyle w:val="stbilgi"/>
        <w:spacing w:after="240"/>
        <w:ind w:left="284"/>
        <w:jc w:val="both"/>
        <w:rPr>
          <w:rFonts w:ascii="Times New Roman" w:hAnsi="Times New Roman" w:cs="Times New Roman"/>
          <w:b/>
          <w:sz w:val="24"/>
          <w:szCs w:val="24"/>
        </w:rPr>
      </w:pPr>
    </w:p>
    <w:sectPr w:rsidR="00145269" w:rsidRPr="00145269" w:rsidSect="0048275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284" w:footer="22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3FA" w:rsidRDefault="006B23FA" w:rsidP="00DB3FF5">
      <w:pPr>
        <w:spacing w:after="0" w:line="240" w:lineRule="auto"/>
      </w:pPr>
      <w:r>
        <w:separator/>
      </w:r>
    </w:p>
  </w:endnote>
  <w:endnote w:type="continuationSeparator" w:id="1">
    <w:p w:rsidR="006B23FA" w:rsidRDefault="006B23FA" w:rsidP="00DB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7C" w:rsidRDefault="0050277C">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376712" w:rsidRPr="00AE2480" w:rsidTr="00C17F72">
      <w:trPr>
        <w:trHeight w:hRule="exact" w:val="314"/>
      </w:trPr>
      <w:tc>
        <w:tcPr>
          <w:tcW w:w="5245" w:type="dxa"/>
          <w:shd w:val="clear" w:color="auto" w:fill="FF7300"/>
          <w:vAlign w:val="center"/>
        </w:tcPr>
        <w:p w:rsidR="00376712" w:rsidRPr="00AE2480" w:rsidRDefault="00376712" w:rsidP="000B67B8">
          <w:pPr>
            <w:jc w:val="center"/>
            <w:rPr>
              <w:b/>
              <w:bCs/>
              <w:color w:val="003FDA"/>
              <w:sz w:val="20"/>
              <w:szCs w:val="20"/>
              <w:lang w:val="de-DE"/>
            </w:rPr>
          </w:pPr>
          <w:r w:rsidRPr="00AE2480">
            <w:rPr>
              <w:b/>
              <w:bCs/>
              <w:color w:val="003FDA"/>
              <w:sz w:val="20"/>
              <w:szCs w:val="20"/>
              <w:lang w:val="de-DE"/>
            </w:rPr>
            <w:t>HAZIRLAYAN</w:t>
          </w:r>
        </w:p>
        <w:p w:rsidR="00376712" w:rsidRPr="00AE2480" w:rsidRDefault="00376712" w:rsidP="000B67B8">
          <w:pPr>
            <w:jc w:val="center"/>
            <w:rPr>
              <w:b/>
              <w:bCs/>
              <w:color w:val="003FDA"/>
              <w:sz w:val="20"/>
              <w:szCs w:val="20"/>
              <w:lang w:val="de-DE"/>
            </w:rPr>
          </w:pPr>
        </w:p>
        <w:p w:rsidR="00376712" w:rsidRPr="00AE2480" w:rsidRDefault="00376712" w:rsidP="000B67B8">
          <w:pPr>
            <w:jc w:val="center"/>
            <w:rPr>
              <w:b/>
              <w:bCs/>
              <w:color w:val="003FDA"/>
              <w:sz w:val="20"/>
              <w:szCs w:val="20"/>
            </w:rPr>
          </w:pPr>
        </w:p>
        <w:p w:rsidR="00376712" w:rsidRPr="00AE2480" w:rsidRDefault="00376712" w:rsidP="000B67B8">
          <w:pPr>
            <w:jc w:val="center"/>
            <w:rPr>
              <w:b/>
              <w:bCs/>
              <w:color w:val="003FDA"/>
              <w:sz w:val="20"/>
              <w:szCs w:val="20"/>
              <w:lang w:val="de-DE"/>
            </w:rPr>
          </w:pPr>
          <w:r w:rsidRPr="00AE2480">
            <w:rPr>
              <w:b/>
              <w:bCs/>
              <w:color w:val="003FDA"/>
              <w:sz w:val="20"/>
              <w:szCs w:val="20"/>
              <w:lang w:val="de-DE"/>
            </w:rPr>
            <w:t>KONTROL EDEN</w:t>
          </w:r>
        </w:p>
        <w:p w:rsidR="00376712" w:rsidRPr="00AE2480" w:rsidRDefault="00376712" w:rsidP="000B67B8">
          <w:pPr>
            <w:jc w:val="center"/>
            <w:rPr>
              <w:b/>
              <w:bCs/>
              <w:color w:val="003FDA"/>
              <w:sz w:val="20"/>
              <w:szCs w:val="20"/>
              <w:lang w:val="de-DE"/>
            </w:rPr>
          </w:pPr>
        </w:p>
        <w:p w:rsidR="00376712" w:rsidRPr="00AE2480" w:rsidRDefault="00376712" w:rsidP="000B67B8">
          <w:pPr>
            <w:jc w:val="center"/>
            <w:rPr>
              <w:b/>
              <w:bCs/>
              <w:color w:val="003FDA"/>
              <w:sz w:val="20"/>
              <w:szCs w:val="20"/>
              <w:lang w:val="de-DE"/>
            </w:rPr>
          </w:pPr>
        </w:p>
        <w:p w:rsidR="00376712" w:rsidRPr="00AE2480" w:rsidRDefault="00376712" w:rsidP="000B67B8">
          <w:pPr>
            <w:jc w:val="center"/>
            <w:rPr>
              <w:b/>
              <w:bCs/>
              <w:color w:val="003FDA"/>
              <w:sz w:val="20"/>
              <w:szCs w:val="20"/>
              <w:lang w:val="de-DE"/>
            </w:rPr>
          </w:pPr>
        </w:p>
      </w:tc>
      <w:tc>
        <w:tcPr>
          <w:tcW w:w="5406" w:type="dxa"/>
          <w:shd w:val="clear" w:color="auto" w:fill="FF7300"/>
          <w:vAlign w:val="center"/>
        </w:tcPr>
        <w:p w:rsidR="00376712" w:rsidRPr="00AE2480" w:rsidRDefault="00376712" w:rsidP="000B67B8">
          <w:pPr>
            <w:jc w:val="center"/>
            <w:rPr>
              <w:b/>
              <w:bCs/>
              <w:color w:val="003FDA"/>
              <w:sz w:val="20"/>
              <w:szCs w:val="20"/>
              <w:lang w:val="de-DE"/>
            </w:rPr>
          </w:pPr>
          <w:r w:rsidRPr="00AE2480">
            <w:rPr>
              <w:b/>
              <w:bCs/>
              <w:color w:val="003FDA"/>
              <w:sz w:val="20"/>
              <w:szCs w:val="20"/>
              <w:lang w:val="de-DE"/>
            </w:rPr>
            <w:t>ONAYLAYAN</w:t>
          </w:r>
        </w:p>
        <w:p w:rsidR="00376712" w:rsidRPr="00AE2480" w:rsidRDefault="00376712" w:rsidP="000B67B8">
          <w:pPr>
            <w:jc w:val="center"/>
            <w:rPr>
              <w:b/>
              <w:bCs/>
              <w:color w:val="003FDA"/>
              <w:sz w:val="20"/>
              <w:szCs w:val="20"/>
              <w:lang w:val="de-DE"/>
            </w:rPr>
          </w:pPr>
        </w:p>
        <w:p w:rsidR="00376712" w:rsidRPr="00AE2480" w:rsidRDefault="00376712" w:rsidP="000B67B8">
          <w:pPr>
            <w:jc w:val="center"/>
            <w:rPr>
              <w:b/>
              <w:bCs/>
              <w:color w:val="003FDA"/>
              <w:sz w:val="20"/>
              <w:szCs w:val="20"/>
              <w:lang w:val="de-DE"/>
            </w:rPr>
          </w:pPr>
        </w:p>
        <w:p w:rsidR="00376712" w:rsidRPr="00AE2480" w:rsidRDefault="00376712" w:rsidP="000B67B8">
          <w:pPr>
            <w:jc w:val="center"/>
            <w:rPr>
              <w:b/>
              <w:bCs/>
              <w:color w:val="003FDA"/>
              <w:sz w:val="20"/>
              <w:szCs w:val="20"/>
              <w:lang w:val="de-DE"/>
            </w:rPr>
          </w:pPr>
          <w:r w:rsidRPr="00AE2480">
            <w:rPr>
              <w:b/>
              <w:bCs/>
              <w:color w:val="003FDA"/>
              <w:sz w:val="20"/>
              <w:szCs w:val="20"/>
              <w:lang w:val="de-DE"/>
            </w:rPr>
            <w:t>Orhan DELİGÖZ</w:t>
          </w:r>
        </w:p>
        <w:p w:rsidR="00376712" w:rsidRPr="00AE2480" w:rsidRDefault="00376712"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376712" w:rsidRPr="00AE2480" w:rsidRDefault="00376712" w:rsidP="000B67B8">
          <w:pPr>
            <w:jc w:val="center"/>
            <w:rPr>
              <w:b/>
              <w:bCs/>
              <w:color w:val="003FDA"/>
              <w:sz w:val="20"/>
              <w:szCs w:val="20"/>
              <w:lang w:val="it-IT"/>
            </w:rPr>
          </w:pPr>
        </w:p>
      </w:tc>
    </w:tr>
    <w:tr w:rsidR="00376712" w:rsidRPr="00AE2480" w:rsidTr="00C17F72">
      <w:trPr>
        <w:trHeight w:val="790"/>
      </w:trPr>
      <w:tc>
        <w:tcPr>
          <w:tcW w:w="5245" w:type="dxa"/>
        </w:tcPr>
        <w:p w:rsidR="00376712" w:rsidRPr="009D7BAD" w:rsidRDefault="00376712" w:rsidP="009D7BAD">
          <w:pPr>
            <w:jc w:val="center"/>
            <w:rPr>
              <w:rFonts w:ascii="Times New Roman" w:hAnsi="Times New Roman"/>
              <w:b/>
              <w:bCs/>
              <w:sz w:val="18"/>
              <w:szCs w:val="18"/>
            </w:rPr>
          </w:pPr>
        </w:p>
        <w:p w:rsidR="00376712" w:rsidRPr="009D7BAD" w:rsidRDefault="00376712"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376712" w:rsidRPr="009D7BAD" w:rsidRDefault="00376712" w:rsidP="009D7BAD">
          <w:pPr>
            <w:jc w:val="center"/>
            <w:rPr>
              <w:rFonts w:ascii="Times New Roman" w:hAnsi="Times New Roman"/>
              <w:b/>
              <w:bCs/>
              <w:sz w:val="18"/>
              <w:szCs w:val="18"/>
            </w:rPr>
          </w:pPr>
        </w:p>
        <w:p w:rsidR="00376712" w:rsidRPr="009D7BAD" w:rsidRDefault="00376712"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6B23FA" w:rsidRDefault="006B23FA">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7C" w:rsidRDefault="0050277C">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3FA" w:rsidRDefault="006B23FA" w:rsidP="00DB3FF5">
      <w:pPr>
        <w:spacing w:after="0" w:line="240" w:lineRule="auto"/>
      </w:pPr>
      <w:r>
        <w:separator/>
      </w:r>
    </w:p>
  </w:footnote>
  <w:footnote w:type="continuationSeparator" w:id="1">
    <w:p w:rsidR="006B23FA" w:rsidRDefault="006B23FA" w:rsidP="00DB3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7C" w:rsidRDefault="0050277C">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862"/>
    </w:tblGrid>
    <w:tr w:rsidR="006B23FA" w:rsidRPr="00910679" w:rsidTr="0050277C">
      <w:trPr>
        <w:cantSplit/>
        <w:trHeight w:hRule="exact" w:val="340"/>
      </w:trPr>
      <w:tc>
        <w:tcPr>
          <w:tcW w:w="2287" w:type="dxa"/>
          <w:vMerge w:val="restart"/>
          <w:shd w:val="clear" w:color="auto" w:fill="FFFFFF"/>
          <w:vAlign w:val="center"/>
        </w:tcPr>
        <w:p w:rsidR="006B23FA" w:rsidRPr="004C4A80" w:rsidRDefault="006B23FA" w:rsidP="006B23FA">
          <w:pPr>
            <w:jc w:val="center"/>
            <w:rPr>
              <w:lang w:val="de-DE"/>
            </w:rPr>
          </w:pPr>
          <w:r w:rsidRPr="00910679">
            <w:rPr>
              <w:rFonts w:ascii="Arial" w:hAnsi="Arial" w:cs="Arial"/>
              <w:b/>
              <w:noProof/>
              <w:lang w:eastAsia="tr-TR"/>
            </w:rPr>
            <w:drawing>
              <wp:inline distT="0" distB="0" distL="0" distR="0">
                <wp:extent cx="1333500" cy="819150"/>
                <wp:effectExtent l="0" t="0" r="0" b="0"/>
                <wp:docPr id="9"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659" w:type="dxa"/>
          <w:vMerge w:val="restart"/>
          <w:shd w:val="clear" w:color="auto" w:fill="ED7D31" w:themeFill="accent2"/>
          <w:vAlign w:val="center"/>
        </w:tcPr>
        <w:p w:rsidR="006B23FA" w:rsidRPr="00D93BC5" w:rsidRDefault="006B23FA" w:rsidP="006B23FA">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6B23FA" w:rsidRPr="00470889" w:rsidRDefault="006B23FA" w:rsidP="006B23FA">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rPr>
            <w:t xml:space="preserve">Yürürlük Tarihi </w:t>
          </w:r>
        </w:p>
      </w:tc>
      <w:tc>
        <w:tcPr>
          <w:tcW w:w="1862"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10.02.2021</w:t>
          </w:r>
        </w:p>
      </w:tc>
    </w:tr>
    <w:tr w:rsidR="006B23FA" w:rsidRPr="00910679" w:rsidTr="0050277C">
      <w:trPr>
        <w:cantSplit/>
        <w:trHeight w:hRule="exact" w:val="340"/>
      </w:trPr>
      <w:tc>
        <w:tcPr>
          <w:tcW w:w="2287" w:type="dxa"/>
          <w:vMerge/>
          <w:shd w:val="clear" w:color="auto" w:fill="FFFFFF"/>
          <w:vAlign w:val="center"/>
        </w:tcPr>
        <w:p w:rsidR="006B23FA" w:rsidRPr="00A13C49" w:rsidRDefault="006B23FA" w:rsidP="006B23FA">
          <w:pPr>
            <w:jc w:val="center"/>
          </w:pPr>
        </w:p>
      </w:tc>
      <w:tc>
        <w:tcPr>
          <w:tcW w:w="4659" w:type="dxa"/>
          <w:vMerge/>
          <w:shd w:val="clear" w:color="auto" w:fill="ED7D31" w:themeFill="accent2"/>
        </w:tcPr>
        <w:p w:rsidR="006B23FA" w:rsidRPr="0007787B" w:rsidRDefault="006B23FA" w:rsidP="006B23FA">
          <w:pPr>
            <w:rPr>
              <w:bCs/>
            </w:rPr>
          </w:pPr>
        </w:p>
      </w:tc>
      <w:tc>
        <w:tcPr>
          <w:tcW w:w="1843"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Doküman No</w:t>
          </w:r>
        </w:p>
      </w:tc>
      <w:tc>
        <w:tcPr>
          <w:tcW w:w="1862"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99445787-PR.</w:t>
          </w:r>
          <w:r>
            <w:rPr>
              <w:rFonts w:ascii="Times New Roman" w:hAnsi="Times New Roman"/>
              <w:b/>
              <w:bCs/>
            </w:rPr>
            <w:t>0</w:t>
          </w:r>
          <w:r w:rsidR="00FB007C">
            <w:rPr>
              <w:rFonts w:ascii="Times New Roman" w:hAnsi="Times New Roman"/>
              <w:b/>
              <w:bCs/>
            </w:rPr>
            <w:t>13</w:t>
          </w:r>
          <w:bookmarkStart w:id="0" w:name="_GoBack"/>
          <w:bookmarkEnd w:id="0"/>
        </w:p>
      </w:tc>
    </w:tr>
    <w:tr w:rsidR="006B23FA" w:rsidRPr="00910679" w:rsidTr="0050277C">
      <w:trPr>
        <w:cantSplit/>
        <w:trHeight w:hRule="exact" w:val="340"/>
      </w:trPr>
      <w:tc>
        <w:tcPr>
          <w:tcW w:w="2287" w:type="dxa"/>
          <w:vMerge/>
          <w:shd w:val="clear" w:color="auto" w:fill="FFFFFF"/>
          <w:vAlign w:val="center"/>
        </w:tcPr>
        <w:p w:rsidR="006B23FA" w:rsidRPr="00A13C49" w:rsidRDefault="006B23FA" w:rsidP="006B23FA">
          <w:pPr>
            <w:jc w:val="center"/>
          </w:pPr>
        </w:p>
      </w:tc>
      <w:tc>
        <w:tcPr>
          <w:tcW w:w="4659" w:type="dxa"/>
          <w:vMerge/>
          <w:shd w:val="clear" w:color="auto" w:fill="ED7D31" w:themeFill="accent2"/>
        </w:tcPr>
        <w:p w:rsidR="006B23FA" w:rsidRPr="0007787B" w:rsidRDefault="006B23FA" w:rsidP="006B23FA">
          <w:pPr>
            <w:rPr>
              <w:bCs/>
            </w:rPr>
          </w:pPr>
        </w:p>
      </w:tc>
      <w:tc>
        <w:tcPr>
          <w:tcW w:w="1843" w:type="dxa"/>
          <w:shd w:val="clear" w:color="auto" w:fill="FFFFFF"/>
          <w:vAlign w:val="center"/>
        </w:tcPr>
        <w:p w:rsidR="006B23FA" w:rsidRPr="006B23FA" w:rsidRDefault="006B23FA" w:rsidP="006B23FA">
          <w:pPr>
            <w:rPr>
              <w:rFonts w:ascii="Times New Roman" w:hAnsi="Times New Roman"/>
              <w:b/>
              <w:bCs/>
            </w:rPr>
          </w:pPr>
          <w:proofErr w:type="spellStart"/>
          <w:r w:rsidRPr="006B23FA">
            <w:rPr>
              <w:rFonts w:ascii="Times New Roman" w:hAnsi="Times New Roman"/>
              <w:b/>
              <w:bCs/>
            </w:rPr>
            <w:t>Rev</w:t>
          </w:r>
          <w:proofErr w:type="spellEnd"/>
          <w:r w:rsidRPr="006B23FA">
            <w:rPr>
              <w:rFonts w:ascii="Times New Roman" w:hAnsi="Times New Roman"/>
              <w:b/>
              <w:bCs/>
            </w:rPr>
            <w:t>. No</w:t>
          </w:r>
        </w:p>
      </w:tc>
      <w:tc>
        <w:tcPr>
          <w:tcW w:w="1862"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00</w:t>
          </w:r>
        </w:p>
        <w:p w:rsidR="006B23FA" w:rsidRPr="006B23FA" w:rsidRDefault="006B23FA" w:rsidP="006B23FA">
          <w:pPr>
            <w:rPr>
              <w:rFonts w:ascii="Times New Roman" w:hAnsi="Times New Roman"/>
              <w:b/>
              <w:bCs/>
            </w:rPr>
          </w:pPr>
        </w:p>
      </w:tc>
    </w:tr>
    <w:tr w:rsidR="006B23FA" w:rsidRPr="00910679" w:rsidTr="0050277C">
      <w:trPr>
        <w:cantSplit/>
        <w:trHeight w:hRule="exact" w:val="340"/>
      </w:trPr>
      <w:tc>
        <w:tcPr>
          <w:tcW w:w="2287" w:type="dxa"/>
          <w:vMerge/>
          <w:shd w:val="clear" w:color="auto" w:fill="FFFFFF"/>
          <w:vAlign w:val="center"/>
        </w:tcPr>
        <w:p w:rsidR="006B23FA" w:rsidRPr="00A13C49" w:rsidRDefault="006B23FA" w:rsidP="006B23FA">
          <w:pPr>
            <w:jc w:val="center"/>
          </w:pPr>
        </w:p>
      </w:tc>
      <w:tc>
        <w:tcPr>
          <w:tcW w:w="4659" w:type="dxa"/>
          <w:vMerge/>
          <w:shd w:val="clear" w:color="auto" w:fill="ED7D31" w:themeFill="accent2"/>
        </w:tcPr>
        <w:p w:rsidR="006B23FA" w:rsidRPr="0007787B" w:rsidRDefault="006B23FA" w:rsidP="006B23FA">
          <w:pPr>
            <w:rPr>
              <w:bCs/>
            </w:rPr>
          </w:pPr>
        </w:p>
      </w:tc>
      <w:tc>
        <w:tcPr>
          <w:tcW w:w="1843" w:type="dxa"/>
          <w:shd w:val="clear" w:color="auto" w:fill="FFFFFF"/>
          <w:vAlign w:val="center"/>
        </w:tcPr>
        <w:p w:rsidR="006B23FA" w:rsidRPr="006B23FA" w:rsidRDefault="006B23FA" w:rsidP="006B23FA">
          <w:pPr>
            <w:rPr>
              <w:rFonts w:ascii="Times New Roman" w:hAnsi="Times New Roman"/>
              <w:b/>
              <w:bCs/>
            </w:rPr>
          </w:pPr>
          <w:proofErr w:type="spellStart"/>
          <w:proofErr w:type="gramStart"/>
          <w:r w:rsidRPr="006B23FA">
            <w:rPr>
              <w:rFonts w:ascii="Times New Roman" w:hAnsi="Times New Roman"/>
              <w:b/>
              <w:bCs/>
            </w:rPr>
            <w:t>Rev</w:t>
          </w:r>
          <w:proofErr w:type="spellEnd"/>
          <w:r w:rsidRPr="006B23FA">
            <w:rPr>
              <w:rFonts w:ascii="Times New Roman" w:hAnsi="Times New Roman"/>
              <w:b/>
              <w:bCs/>
            </w:rPr>
            <w:t>.Tarihi</w:t>
          </w:r>
          <w:proofErr w:type="gramEnd"/>
        </w:p>
      </w:tc>
      <w:tc>
        <w:tcPr>
          <w:tcW w:w="1862"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w:t>
          </w:r>
          <w:proofErr w:type="gramStart"/>
          <w:r w:rsidRPr="006B23FA">
            <w:rPr>
              <w:rFonts w:ascii="Times New Roman" w:hAnsi="Times New Roman"/>
              <w:b/>
              <w:bCs/>
            </w:rPr>
            <w:t>….</w:t>
          </w:r>
          <w:proofErr w:type="gramEnd"/>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p w:rsidR="006B23FA" w:rsidRPr="006B23FA" w:rsidRDefault="006B23FA" w:rsidP="006B23FA">
          <w:pPr>
            <w:rPr>
              <w:rFonts w:ascii="Times New Roman" w:hAnsi="Times New Roman"/>
              <w:b/>
              <w:bCs/>
            </w:rPr>
          </w:pPr>
        </w:p>
      </w:tc>
    </w:tr>
    <w:tr w:rsidR="006B23FA" w:rsidRPr="00910679" w:rsidTr="0050277C">
      <w:trPr>
        <w:cantSplit/>
        <w:trHeight w:hRule="exact" w:val="340"/>
      </w:trPr>
      <w:tc>
        <w:tcPr>
          <w:tcW w:w="2287" w:type="dxa"/>
          <w:vMerge/>
          <w:shd w:val="clear" w:color="auto" w:fill="FFFFFF"/>
          <w:vAlign w:val="center"/>
        </w:tcPr>
        <w:p w:rsidR="006B23FA" w:rsidRPr="00A13C49" w:rsidRDefault="006B23FA" w:rsidP="006B23FA">
          <w:pPr>
            <w:jc w:val="center"/>
          </w:pPr>
        </w:p>
      </w:tc>
      <w:tc>
        <w:tcPr>
          <w:tcW w:w="4659" w:type="dxa"/>
          <w:vMerge/>
          <w:shd w:val="clear" w:color="auto" w:fill="ED7D31" w:themeFill="accent2"/>
        </w:tcPr>
        <w:p w:rsidR="006B23FA" w:rsidRPr="0007787B" w:rsidRDefault="006B23FA" w:rsidP="006B23FA">
          <w:pPr>
            <w:rPr>
              <w:bCs/>
            </w:rPr>
          </w:pPr>
        </w:p>
      </w:tc>
      <w:tc>
        <w:tcPr>
          <w:tcW w:w="1843" w:type="dxa"/>
          <w:shd w:val="clear" w:color="auto" w:fill="FFFFFF"/>
          <w:vAlign w:val="center"/>
        </w:tcPr>
        <w:p w:rsidR="006B23FA" w:rsidRPr="006B23FA" w:rsidRDefault="006B23FA" w:rsidP="006B23FA">
          <w:pPr>
            <w:rPr>
              <w:rFonts w:ascii="Times New Roman" w:hAnsi="Times New Roman"/>
              <w:b/>
              <w:bCs/>
            </w:rPr>
          </w:pPr>
          <w:r w:rsidRPr="006B23FA">
            <w:rPr>
              <w:rFonts w:ascii="Times New Roman" w:hAnsi="Times New Roman"/>
              <w:b/>
              <w:bCs/>
            </w:rPr>
            <w:t>Sayfa No</w:t>
          </w:r>
        </w:p>
      </w:tc>
      <w:tc>
        <w:tcPr>
          <w:tcW w:w="1862" w:type="dxa"/>
          <w:shd w:val="clear" w:color="auto" w:fill="FFFFFF"/>
          <w:vAlign w:val="center"/>
        </w:tcPr>
        <w:p w:rsidR="006B23FA" w:rsidRPr="006B23FA" w:rsidRDefault="00E0015C" w:rsidP="006B23FA">
          <w:pPr>
            <w:ind w:left="317"/>
            <w:rPr>
              <w:rFonts w:ascii="Times New Roman" w:hAnsi="Times New Roman"/>
              <w:b/>
              <w:bCs/>
            </w:rPr>
          </w:pPr>
          <w:r w:rsidRPr="006B23FA">
            <w:rPr>
              <w:rFonts w:ascii="Times New Roman" w:hAnsi="Times New Roman"/>
              <w:b/>
              <w:bCs/>
            </w:rPr>
            <w:fldChar w:fldCharType="begin"/>
          </w:r>
          <w:r w:rsidR="006B23FA" w:rsidRPr="006B23FA">
            <w:rPr>
              <w:rFonts w:ascii="Times New Roman" w:hAnsi="Times New Roman"/>
              <w:b/>
              <w:bCs/>
            </w:rPr>
            <w:instrText xml:space="preserve"> PAGE  \* Arabic  \* MERGEFORMAT </w:instrText>
          </w:r>
          <w:r w:rsidRPr="006B23FA">
            <w:rPr>
              <w:rFonts w:ascii="Times New Roman" w:hAnsi="Times New Roman"/>
              <w:b/>
              <w:bCs/>
            </w:rPr>
            <w:fldChar w:fldCharType="separate"/>
          </w:r>
          <w:r w:rsidR="0093470C">
            <w:rPr>
              <w:rFonts w:ascii="Times New Roman" w:hAnsi="Times New Roman"/>
              <w:b/>
              <w:bCs/>
              <w:noProof/>
            </w:rPr>
            <w:t>3</w:t>
          </w:r>
          <w:r w:rsidRPr="006B23FA">
            <w:rPr>
              <w:rFonts w:ascii="Times New Roman" w:hAnsi="Times New Roman"/>
              <w:b/>
              <w:bCs/>
            </w:rPr>
            <w:fldChar w:fldCharType="end"/>
          </w:r>
          <w:r w:rsidR="006B23FA" w:rsidRPr="006B23FA">
            <w:rPr>
              <w:rFonts w:ascii="Times New Roman" w:hAnsi="Times New Roman"/>
              <w:b/>
              <w:bCs/>
            </w:rPr>
            <w:t xml:space="preserve"> / </w:t>
          </w:r>
          <w:fldSimple w:instr=" NUMPAGES   \* MERGEFORMAT ">
            <w:r w:rsidR="0093470C">
              <w:rPr>
                <w:rFonts w:ascii="Times New Roman" w:hAnsi="Times New Roman"/>
                <w:b/>
                <w:bCs/>
                <w:noProof/>
              </w:rPr>
              <w:t>3</w:t>
            </w:r>
          </w:fldSimple>
        </w:p>
      </w:tc>
    </w:tr>
    <w:tr w:rsidR="006B23FA" w:rsidRPr="00BC733A" w:rsidTr="006B23FA">
      <w:trPr>
        <w:cantSplit/>
        <w:trHeight w:hRule="exact" w:val="720"/>
      </w:trPr>
      <w:tc>
        <w:tcPr>
          <w:tcW w:w="2287" w:type="dxa"/>
          <w:shd w:val="clear" w:color="auto" w:fill="FFFFFF"/>
          <w:vAlign w:val="center"/>
        </w:tcPr>
        <w:p w:rsidR="006B23FA" w:rsidRDefault="006B23FA" w:rsidP="006B23FA">
          <w:pPr>
            <w:jc w:val="center"/>
            <w:rPr>
              <w:b/>
            </w:rPr>
          </w:pPr>
          <w:r>
            <w:rPr>
              <w:b/>
              <w:noProof/>
              <w:lang w:eastAsia="tr-TR"/>
            </w:rPr>
            <w:drawing>
              <wp:inline distT="0" distB="0" distL="0" distR="0">
                <wp:extent cx="942975" cy="419100"/>
                <wp:effectExtent l="0" t="0" r="0" b="0"/>
                <wp:docPr id="10"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6B23FA" w:rsidRPr="0050277C" w:rsidRDefault="006B23FA" w:rsidP="006B23FA">
          <w:pPr>
            <w:spacing w:after="0"/>
            <w:jc w:val="center"/>
            <w:rPr>
              <w:rFonts w:ascii="Times New Roman" w:hAnsi="Times New Roman"/>
              <w:bCs/>
              <w:color w:val="4472C4" w:themeColor="accent1"/>
              <w:szCs w:val="24"/>
            </w:rPr>
          </w:pPr>
          <w:r w:rsidRPr="0050277C">
            <w:rPr>
              <w:rFonts w:ascii="Times New Roman" w:hAnsi="Times New Roman"/>
              <w:b/>
              <w:color w:val="4472C4" w:themeColor="accent1"/>
              <w:sz w:val="24"/>
              <w:szCs w:val="28"/>
              <w:lang w:val="de-DE"/>
            </w:rPr>
            <w:t xml:space="preserve">İSG PERFORMANS DEĞERLENDİRME VE ÖLÇÜM </w:t>
          </w:r>
          <w:r w:rsidRPr="0050277C">
            <w:rPr>
              <w:rFonts w:ascii="Times New Roman" w:hAnsi="Times New Roman" w:cs="Times New Roman"/>
              <w:b/>
              <w:color w:val="4472C4" w:themeColor="accent1"/>
              <w:sz w:val="24"/>
              <w:szCs w:val="28"/>
              <w:lang w:val="de-DE"/>
            </w:rPr>
            <w:t>PROSEDÜRÜ</w:t>
          </w:r>
        </w:p>
      </w:tc>
    </w:tr>
  </w:tbl>
  <w:p w:rsidR="006B23FA" w:rsidRDefault="006B23FA">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77C" w:rsidRDefault="0050277C">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C0CF9"/>
    <w:multiLevelType w:val="hybridMultilevel"/>
    <w:tmpl w:val="CCD25220"/>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nsid w:val="0D4073EA"/>
    <w:multiLevelType w:val="hybridMultilevel"/>
    <w:tmpl w:val="E2F2EFF6"/>
    <w:lvl w:ilvl="0" w:tplc="2B34AF14">
      <w:start w:val="1"/>
      <w:numFmt w:val="decimal"/>
      <w:lvlText w:val="%1."/>
      <w:lvlJc w:val="left"/>
      <w:pPr>
        <w:ind w:left="1004" w:hanging="360"/>
      </w:pPr>
      <w:rPr>
        <w:rFonts w:hint="default"/>
        <w:b/>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2">
    <w:nsid w:val="10037C5F"/>
    <w:multiLevelType w:val="hybridMultilevel"/>
    <w:tmpl w:val="1B3C32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
    <w:nsid w:val="152614CC"/>
    <w:multiLevelType w:val="hybridMultilevel"/>
    <w:tmpl w:val="1CA8AA3A"/>
    <w:lvl w:ilvl="0" w:tplc="041F0009">
      <w:start w:val="1"/>
      <w:numFmt w:val="bullet"/>
      <w:lvlText w:val=""/>
      <w:lvlJc w:val="left"/>
      <w:pPr>
        <w:ind w:left="1004" w:hanging="360"/>
      </w:pPr>
      <w:rPr>
        <w:rFonts w:ascii="Wingdings" w:hAnsi="Wingdings" w:hint="default"/>
      </w:rPr>
    </w:lvl>
    <w:lvl w:ilvl="1" w:tplc="041F0003">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4">
    <w:nsid w:val="1BC17751"/>
    <w:multiLevelType w:val="hybridMultilevel"/>
    <w:tmpl w:val="869CA61E"/>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27923732"/>
    <w:multiLevelType w:val="hybridMultilevel"/>
    <w:tmpl w:val="714CEEB4"/>
    <w:lvl w:ilvl="0" w:tplc="041F000F">
      <w:start w:val="1"/>
      <w:numFmt w:val="decimal"/>
      <w:lvlText w:val="%1."/>
      <w:lvlJc w:val="left"/>
      <w:pPr>
        <w:ind w:left="720" w:hanging="360"/>
      </w:pPr>
      <w:rPr>
        <w:rFonts w:hint="default"/>
      </w:rPr>
    </w:lvl>
    <w:lvl w:ilvl="1" w:tplc="041F0019">
      <w:start w:val="1"/>
      <w:numFmt w:val="lowerLetter"/>
      <w:lvlText w:val="%2."/>
      <w:lvlJc w:val="left"/>
      <w:pPr>
        <w:ind w:left="1353" w:hanging="360"/>
      </w:pPr>
    </w:lvl>
    <w:lvl w:ilvl="2" w:tplc="041F001B">
      <w:start w:val="1"/>
      <w:numFmt w:val="lowerRoman"/>
      <w:lvlText w:val="%3."/>
      <w:lvlJc w:val="right"/>
      <w:pPr>
        <w:ind w:left="2023"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0A7947"/>
    <w:multiLevelType w:val="hybridMultilevel"/>
    <w:tmpl w:val="EBA847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08F294A"/>
    <w:multiLevelType w:val="hybridMultilevel"/>
    <w:tmpl w:val="83ACDA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12206DA"/>
    <w:multiLevelType w:val="hybridMultilevel"/>
    <w:tmpl w:val="02140396"/>
    <w:lvl w:ilvl="0" w:tplc="041F000F">
      <w:start w:val="1"/>
      <w:numFmt w:val="decimal"/>
      <w:lvlText w:val="%1."/>
      <w:lvlJc w:val="left"/>
      <w:pPr>
        <w:ind w:left="1294" w:hanging="360"/>
      </w:pPr>
    </w:lvl>
    <w:lvl w:ilvl="1" w:tplc="041F0019" w:tentative="1">
      <w:start w:val="1"/>
      <w:numFmt w:val="lowerLetter"/>
      <w:lvlText w:val="%2."/>
      <w:lvlJc w:val="left"/>
      <w:pPr>
        <w:ind w:left="2014" w:hanging="360"/>
      </w:pPr>
    </w:lvl>
    <w:lvl w:ilvl="2" w:tplc="041F001B" w:tentative="1">
      <w:start w:val="1"/>
      <w:numFmt w:val="lowerRoman"/>
      <w:lvlText w:val="%3."/>
      <w:lvlJc w:val="right"/>
      <w:pPr>
        <w:ind w:left="2734" w:hanging="180"/>
      </w:pPr>
    </w:lvl>
    <w:lvl w:ilvl="3" w:tplc="041F000F" w:tentative="1">
      <w:start w:val="1"/>
      <w:numFmt w:val="decimal"/>
      <w:lvlText w:val="%4."/>
      <w:lvlJc w:val="left"/>
      <w:pPr>
        <w:ind w:left="3454" w:hanging="360"/>
      </w:pPr>
    </w:lvl>
    <w:lvl w:ilvl="4" w:tplc="041F0019" w:tentative="1">
      <w:start w:val="1"/>
      <w:numFmt w:val="lowerLetter"/>
      <w:lvlText w:val="%5."/>
      <w:lvlJc w:val="left"/>
      <w:pPr>
        <w:ind w:left="4174" w:hanging="360"/>
      </w:pPr>
    </w:lvl>
    <w:lvl w:ilvl="5" w:tplc="041F001B" w:tentative="1">
      <w:start w:val="1"/>
      <w:numFmt w:val="lowerRoman"/>
      <w:lvlText w:val="%6."/>
      <w:lvlJc w:val="right"/>
      <w:pPr>
        <w:ind w:left="4894" w:hanging="180"/>
      </w:pPr>
    </w:lvl>
    <w:lvl w:ilvl="6" w:tplc="041F000F" w:tentative="1">
      <w:start w:val="1"/>
      <w:numFmt w:val="decimal"/>
      <w:lvlText w:val="%7."/>
      <w:lvlJc w:val="left"/>
      <w:pPr>
        <w:ind w:left="5614" w:hanging="360"/>
      </w:pPr>
    </w:lvl>
    <w:lvl w:ilvl="7" w:tplc="041F0019" w:tentative="1">
      <w:start w:val="1"/>
      <w:numFmt w:val="lowerLetter"/>
      <w:lvlText w:val="%8."/>
      <w:lvlJc w:val="left"/>
      <w:pPr>
        <w:ind w:left="6334" w:hanging="360"/>
      </w:pPr>
    </w:lvl>
    <w:lvl w:ilvl="8" w:tplc="041F001B" w:tentative="1">
      <w:start w:val="1"/>
      <w:numFmt w:val="lowerRoman"/>
      <w:lvlText w:val="%9."/>
      <w:lvlJc w:val="right"/>
      <w:pPr>
        <w:ind w:left="7054" w:hanging="180"/>
      </w:pPr>
    </w:lvl>
  </w:abstractNum>
  <w:abstractNum w:abstractNumId="10">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11">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58F03644"/>
    <w:multiLevelType w:val="hybridMultilevel"/>
    <w:tmpl w:val="F44A4BAC"/>
    <w:lvl w:ilvl="0" w:tplc="041F000F">
      <w:start w:val="1"/>
      <w:numFmt w:val="decimal"/>
      <w:lvlText w:val="%1."/>
      <w:lvlJc w:val="left"/>
      <w:pPr>
        <w:ind w:left="934" w:hanging="360"/>
      </w:pPr>
    </w:lvl>
    <w:lvl w:ilvl="1" w:tplc="041F0019" w:tentative="1">
      <w:start w:val="1"/>
      <w:numFmt w:val="lowerLetter"/>
      <w:lvlText w:val="%2."/>
      <w:lvlJc w:val="left"/>
      <w:pPr>
        <w:ind w:left="1654" w:hanging="360"/>
      </w:pPr>
    </w:lvl>
    <w:lvl w:ilvl="2" w:tplc="041F001B" w:tentative="1">
      <w:start w:val="1"/>
      <w:numFmt w:val="lowerRoman"/>
      <w:lvlText w:val="%3."/>
      <w:lvlJc w:val="right"/>
      <w:pPr>
        <w:ind w:left="2374" w:hanging="180"/>
      </w:pPr>
    </w:lvl>
    <w:lvl w:ilvl="3" w:tplc="041F000F" w:tentative="1">
      <w:start w:val="1"/>
      <w:numFmt w:val="decimal"/>
      <w:lvlText w:val="%4."/>
      <w:lvlJc w:val="left"/>
      <w:pPr>
        <w:ind w:left="3094" w:hanging="360"/>
      </w:pPr>
    </w:lvl>
    <w:lvl w:ilvl="4" w:tplc="041F0019" w:tentative="1">
      <w:start w:val="1"/>
      <w:numFmt w:val="lowerLetter"/>
      <w:lvlText w:val="%5."/>
      <w:lvlJc w:val="left"/>
      <w:pPr>
        <w:ind w:left="3814" w:hanging="360"/>
      </w:pPr>
    </w:lvl>
    <w:lvl w:ilvl="5" w:tplc="041F001B" w:tentative="1">
      <w:start w:val="1"/>
      <w:numFmt w:val="lowerRoman"/>
      <w:lvlText w:val="%6."/>
      <w:lvlJc w:val="right"/>
      <w:pPr>
        <w:ind w:left="4534" w:hanging="180"/>
      </w:pPr>
    </w:lvl>
    <w:lvl w:ilvl="6" w:tplc="041F000F" w:tentative="1">
      <w:start w:val="1"/>
      <w:numFmt w:val="decimal"/>
      <w:lvlText w:val="%7."/>
      <w:lvlJc w:val="left"/>
      <w:pPr>
        <w:ind w:left="5254" w:hanging="360"/>
      </w:pPr>
    </w:lvl>
    <w:lvl w:ilvl="7" w:tplc="041F0019" w:tentative="1">
      <w:start w:val="1"/>
      <w:numFmt w:val="lowerLetter"/>
      <w:lvlText w:val="%8."/>
      <w:lvlJc w:val="left"/>
      <w:pPr>
        <w:ind w:left="5974" w:hanging="360"/>
      </w:pPr>
    </w:lvl>
    <w:lvl w:ilvl="8" w:tplc="041F001B" w:tentative="1">
      <w:start w:val="1"/>
      <w:numFmt w:val="lowerRoman"/>
      <w:lvlText w:val="%9."/>
      <w:lvlJc w:val="right"/>
      <w:pPr>
        <w:ind w:left="6694" w:hanging="180"/>
      </w:pPr>
    </w:lvl>
  </w:abstractNum>
  <w:abstractNum w:abstractNumId="13">
    <w:nsid w:val="5CDB0CDE"/>
    <w:multiLevelType w:val="hybridMultilevel"/>
    <w:tmpl w:val="A4608BC6"/>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4">
    <w:nsid w:val="627B487B"/>
    <w:multiLevelType w:val="hybridMultilevel"/>
    <w:tmpl w:val="AA228A10"/>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5">
    <w:nsid w:val="6A935185"/>
    <w:multiLevelType w:val="hybridMultilevel"/>
    <w:tmpl w:val="424A7E76"/>
    <w:lvl w:ilvl="0" w:tplc="2B34AF14">
      <w:start w:val="1"/>
      <w:numFmt w:val="decimal"/>
      <w:lvlText w:val="%1."/>
      <w:lvlJc w:val="left"/>
      <w:pPr>
        <w:ind w:left="574" w:hanging="360"/>
      </w:pPr>
      <w:rPr>
        <w:rFonts w:hint="default"/>
        <w:b/>
      </w:rPr>
    </w:lvl>
    <w:lvl w:ilvl="1" w:tplc="041F0019">
      <w:start w:val="1"/>
      <w:numFmt w:val="lowerLetter"/>
      <w:lvlText w:val="%2."/>
      <w:lvlJc w:val="left"/>
      <w:pPr>
        <w:ind w:left="1294" w:hanging="360"/>
      </w:pPr>
    </w:lvl>
    <w:lvl w:ilvl="2" w:tplc="041F001B">
      <w:start w:val="1"/>
      <w:numFmt w:val="lowerRoman"/>
      <w:lvlText w:val="%3."/>
      <w:lvlJc w:val="right"/>
      <w:pPr>
        <w:ind w:left="2014" w:hanging="180"/>
      </w:pPr>
    </w:lvl>
    <w:lvl w:ilvl="3" w:tplc="041F000F" w:tentative="1">
      <w:start w:val="1"/>
      <w:numFmt w:val="decimal"/>
      <w:lvlText w:val="%4."/>
      <w:lvlJc w:val="left"/>
      <w:pPr>
        <w:ind w:left="2734" w:hanging="360"/>
      </w:pPr>
    </w:lvl>
    <w:lvl w:ilvl="4" w:tplc="041F0019" w:tentative="1">
      <w:start w:val="1"/>
      <w:numFmt w:val="lowerLetter"/>
      <w:lvlText w:val="%5."/>
      <w:lvlJc w:val="left"/>
      <w:pPr>
        <w:ind w:left="3454" w:hanging="360"/>
      </w:pPr>
    </w:lvl>
    <w:lvl w:ilvl="5" w:tplc="041F001B" w:tentative="1">
      <w:start w:val="1"/>
      <w:numFmt w:val="lowerRoman"/>
      <w:lvlText w:val="%6."/>
      <w:lvlJc w:val="right"/>
      <w:pPr>
        <w:ind w:left="4174" w:hanging="180"/>
      </w:pPr>
    </w:lvl>
    <w:lvl w:ilvl="6" w:tplc="041F000F" w:tentative="1">
      <w:start w:val="1"/>
      <w:numFmt w:val="decimal"/>
      <w:lvlText w:val="%7."/>
      <w:lvlJc w:val="left"/>
      <w:pPr>
        <w:ind w:left="4894" w:hanging="360"/>
      </w:pPr>
    </w:lvl>
    <w:lvl w:ilvl="7" w:tplc="041F0019" w:tentative="1">
      <w:start w:val="1"/>
      <w:numFmt w:val="lowerLetter"/>
      <w:lvlText w:val="%8."/>
      <w:lvlJc w:val="left"/>
      <w:pPr>
        <w:ind w:left="5614" w:hanging="360"/>
      </w:pPr>
    </w:lvl>
    <w:lvl w:ilvl="8" w:tplc="041F001B" w:tentative="1">
      <w:start w:val="1"/>
      <w:numFmt w:val="lowerRoman"/>
      <w:lvlText w:val="%9."/>
      <w:lvlJc w:val="right"/>
      <w:pPr>
        <w:ind w:left="6334" w:hanging="180"/>
      </w:pPr>
    </w:lvl>
  </w:abstractNum>
  <w:abstractNum w:abstractNumId="16">
    <w:nsid w:val="6B4874AC"/>
    <w:multiLevelType w:val="hybridMultilevel"/>
    <w:tmpl w:val="835E384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abstractNumId w:val="6"/>
  </w:num>
  <w:num w:numId="2">
    <w:abstractNumId w:val="5"/>
  </w:num>
  <w:num w:numId="3">
    <w:abstractNumId w:val="8"/>
  </w:num>
  <w:num w:numId="4">
    <w:abstractNumId w:val="11"/>
  </w:num>
  <w:num w:numId="5">
    <w:abstractNumId w:val="0"/>
  </w:num>
  <w:num w:numId="6">
    <w:abstractNumId w:val="10"/>
  </w:num>
  <w:num w:numId="7">
    <w:abstractNumId w:val="2"/>
  </w:num>
  <w:num w:numId="8">
    <w:abstractNumId w:val="7"/>
  </w:num>
  <w:num w:numId="9">
    <w:abstractNumId w:val="15"/>
  </w:num>
  <w:num w:numId="10">
    <w:abstractNumId w:val="12"/>
  </w:num>
  <w:num w:numId="11">
    <w:abstractNumId w:val="9"/>
  </w:num>
  <w:num w:numId="12">
    <w:abstractNumId w:val="1"/>
  </w:num>
  <w:num w:numId="13">
    <w:abstractNumId w:val="3"/>
  </w:num>
  <w:num w:numId="14">
    <w:abstractNumId w:val="14"/>
  </w:num>
  <w:num w:numId="15">
    <w:abstractNumId w:val="16"/>
  </w:num>
  <w:num w:numId="16">
    <w:abstractNumId w:val="4"/>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6865"/>
  </w:hdrShapeDefaults>
  <w:footnotePr>
    <w:footnote w:id="0"/>
    <w:footnote w:id="1"/>
  </w:footnotePr>
  <w:endnotePr>
    <w:endnote w:id="0"/>
    <w:endnote w:id="1"/>
  </w:endnotePr>
  <w:compat/>
  <w:rsids>
    <w:rsidRoot w:val="00DB3FF5"/>
    <w:rsid w:val="0000531C"/>
    <w:rsid w:val="0002799B"/>
    <w:rsid w:val="00082BF3"/>
    <w:rsid w:val="00091407"/>
    <w:rsid w:val="000935E9"/>
    <w:rsid w:val="00105A00"/>
    <w:rsid w:val="00145269"/>
    <w:rsid w:val="00172863"/>
    <w:rsid w:val="0017597F"/>
    <w:rsid w:val="00177354"/>
    <w:rsid w:val="001D6D80"/>
    <w:rsid w:val="001D6F90"/>
    <w:rsid w:val="001E661E"/>
    <w:rsid w:val="00214801"/>
    <w:rsid w:val="00265AFD"/>
    <w:rsid w:val="002A1D60"/>
    <w:rsid w:val="002D29CD"/>
    <w:rsid w:val="002F35B4"/>
    <w:rsid w:val="0032341C"/>
    <w:rsid w:val="00340437"/>
    <w:rsid w:val="00364E03"/>
    <w:rsid w:val="00376712"/>
    <w:rsid w:val="003E5273"/>
    <w:rsid w:val="00431766"/>
    <w:rsid w:val="004374B5"/>
    <w:rsid w:val="00454BAA"/>
    <w:rsid w:val="004713B1"/>
    <w:rsid w:val="0048275A"/>
    <w:rsid w:val="00493830"/>
    <w:rsid w:val="004C3FC3"/>
    <w:rsid w:val="004F08F1"/>
    <w:rsid w:val="0050277C"/>
    <w:rsid w:val="005061C1"/>
    <w:rsid w:val="00517053"/>
    <w:rsid w:val="0053705C"/>
    <w:rsid w:val="00545B81"/>
    <w:rsid w:val="005506A9"/>
    <w:rsid w:val="00565E6A"/>
    <w:rsid w:val="005A3ED0"/>
    <w:rsid w:val="005B57CD"/>
    <w:rsid w:val="005D36A6"/>
    <w:rsid w:val="00614347"/>
    <w:rsid w:val="00631A59"/>
    <w:rsid w:val="00647992"/>
    <w:rsid w:val="006B23FA"/>
    <w:rsid w:val="0071625D"/>
    <w:rsid w:val="00757BB1"/>
    <w:rsid w:val="0076442B"/>
    <w:rsid w:val="007A54D6"/>
    <w:rsid w:val="007B1163"/>
    <w:rsid w:val="007D4F1D"/>
    <w:rsid w:val="007E1F7F"/>
    <w:rsid w:val="00800697"/>
    <w:rsid w:val="0081738C"/>
    <w:rsid w:val="00822E2F"/>
    <w:rsid w:val="00827404"/>
    <w:rsid w:val="00834D0D"/>
    <w:rsid w:val="00853CAC"/>
    <w:rsid w:val="0087110F"/>
    <w:rsid w:val="008A0843"/>
    <w:rsid w:val="008C6292"/>
    <w:rsid w:val="0093470C"/>
    <w:rsid w:val="009402F2"/>
    <w:rsid w:val="009472E1"/>
    <w:rsid w:val="00952382"/>
    <w:rsid w:val="00960AE6"/>
    <w:rsid w:val="0096796B"/>
    <w:rsid w:val="00992DEE"/>
    <w:rsid w:val="009A34FB"/>
    <w:rsid w:val="00A163C5"/>
    <w:rsid w:val="00A7341B"/>
    <w:rsid w:val="00A82E8A"/>
    <w:rsid w:val="00A87ED6"/>
    <w:rsid w:val="00AB173E"/>
    <w:rsid w:val="00AB294A"/>
    <w:rsid w:val="00AC079A"/>
    <w:rsid w:val="00AE39AD"/>
    <w:rsid w:val="00B017E4"/>
    <w:rsid w:val="00B321EB"/>
    <w:rsid w:val="00B47F6C"/>
    <w:rsid w:val="00B94B5E"/>
    <w:rsid w:val="00BD63C7"/>
    <w:rsid w:val="00BF1CEB"/>
    <w:rsid w:val="00C032CD"/>
    <w:rsid w:val="00C44435"/>
    <w:rsid w:val="00C5123B"/>
    <w:rsid w:val="00C667E8"/>
    <w:rsid w:val="00C72CE9"/>
    <w:rsid w:val="00C828FD"/>
    <w:rsid w:val="00CA2BD4"/>
    <w:rsid w:val="00CB5413"/>
    <w:rsid w:val="00CD05AE"/>
    <w:rsid w:val="00D21B27"/>
    <w:rsid w:val="00D95E5F"/>
    <w:rsid w:val="00DA31CE"/>
    <w:rsid w:val="00DA77CB"/>
    <w:rsid w:val="00DB3FF5"/>
    <w:rsid w:val="00DD45E2"/>
    <w:rsid w:val="00DE6844"/>
    <w:rsid w:val="00E0015C"/>
    <w:rsid w:val="00E6186A"/>
    <w:rsid w:val="00E96686"/>
    <w:rsid w:val="00EC5043"/>
    <w:rsid w:val="00ED31C1"/>
    <w:rsid w:val="00EE17E6"/>
    <w:rsid w:val="00F14B31"/>
    <w:rsid w:val="00F31558"/>
    <w:rsid w:val="00F64E10"/>
    <w:rsid w:val="00FB007C"/>
    <w:rsid w:val="00FC1441"/>
    <w:rsid w:val="00FD68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82"/>
  </w:style>
  <w:style w:type="paragraph" w:styleId="Balk1">
    <w:name w:val="heading 1"/>
    <w:basedOn w:val="Normal"/>
    <w:next w:val="Normal"/>
    <w:link w:val="Balk1Char"/>
    <w:qFormat/>
    <w:rsid w:val="00214801"/>
    <w:pPr>
      <w:keepNext/>
      <w:numPr>
        <w:numId w:val="6"/>
      </w:numPr>
      <w:spacing w:before="240" w:after="60" w:line="320" w:lineRule="atLeast"/>
      <w:outlineLvl w:val="0"/>
    </w:pPr>
    <w:rPr>
      <w:rFonts w:ascii="Arial" w:eastAsia="Times New Roman" w:hAnsi="Arial" w:cs="Times New Roman"/>
      <w:b/>
      <w:kern w:val="28"/>
      <w:sz w:val="24"/>
      <w:szCs w:val="20"/>
      <w:lang w:val="en-GB" w:eastAsia="tr-TR"/>
    </w:rPr>
  </w:style>
  <w:style w:type="paragraph" w:styleId="Balk2">
    <w:name w:val="heading 2"/>
    <w:basedOn w:val="Normal"/>
    <w:next w:val="Normal"/>
    <w:link w:val="Balk2Char"/>
    <w:qFormat/>
    <w:rsid w:val="00214801"/>
    <w:pPr>
      <w:keepNext/>
      <w:numPr>
        <w:ilvl w:val="1"/>
        <w:numId w:val="6"/>
      </w:numPr>
      <w:spacing w:before="120" w:after="60" w:line="240" w:lineRule="auto"/>
      <w:outlineLvl w:val="1"/>
    </w:pPr>
    <w:rPr>
      <w:rFonts w:ascii="Arial" w:eastAsia="Times New Roman" w:hAnsi="Arial" w:cs="Times New Roman"/>
      <w:b/>
      <w:i/>
      <w:sz w:val="24"/>
      <w:szCs w:val="20"/>
      <w:lang w:val="en-GB" w:eastAsia="tr-TR"/>
    </w:rPr>
  </w:style>
  <w:style w:type="paragraph" w:styleId="Balk3">
    <w:name w:val="heading 3"/>
    <w:basedOn w:val="Normal"/>
    <w:next w:val="Normal"/>
    <w:link w:val="Balk3Char"/>
    <w:qFormat/>
    <w:rsid w:val="00214801"/>
    <w:pPr>
      <w:keepNext/>
      <w:numPr>
        <w:ilvl w:val="2"/>
        <w:numId w:val="6"/>
      </w:numPr>
      <w:spacing w:before="240" w:after="60" w:line="240" w:lineRule="auto"/>
      <w:outlineLvl w:val="2"/>
    </w:pPr>
    <w:rPr>
      <w:rFonts w:ascii="Arial" w:eastAsia="Times New Roman" w:hAnsi="Arial" w:cs="Times New Roman"/>
      <w:b/>
      <w:i/>
      <w:sz w:val="24"/>
      <w:szCs w:val="20"/>
      <w:lang w:val="en-AU" w:eastAsia="tr-TR"/>
    </w:rPr>
  </w:style>
  <w:style w:type="paragraph" w:styleId="Balk4">
    <w:name w:val="heading 4"/>
    <w:basedOn w:val="Normal"/>
    <w:next w:val="Normal"/>
    <w:link w:val="Balk4Char"/>
    <w:qFormat/>
    <w:rsid w:val="00214801"/>
    <w:pPr>
      <w:keepNext/>
      <w:numPr>
        <w:ilvl w:val="3"/>
        <w:numId w:val="6"/>
      </w:numPr>
      <w:spacing w:before="240" w:after="60" w:line="240" w:lineRule="auto"/>
      <w:outlineLvl w:val="3"/>
    </w:pPr>
    <w:rPr>
      <w:rFonts w:ascii="Arial" w:eastAsia="Times New Roman" w:hAnsi="Arial" w:cs="Times New Roman"/>
      <w:b/>
      <w:sz w:val="24"/>
      <w:szCs w:val="20"/>
      <w:lang w:val="en-GB" w:eastAsia="tr-TR"/>
    </w:rPr>
  </w:style>
  <w:style w:type="paragraph" w:styleId="Balk5">
    <w:name w:val="heading 5"/>
    <w:basedOn w:val="Normal"/>
    <w:next w:val="Normal"/>
    <w:link w:val="Balk5Char"/>
    <w:qFormat/>
    <w:rsid w:val="00214801"/>
    <w:pPr>
      <w:numPr>
        <w:ilvl w:val="4"/>
        <w:numId w:val="6"/>
      </w:numPr>
      <w:spacing w:before="240" w:after="60" w:line="240" w:lineRule="auto"/>
      <w:outlineLvl w:val="4"/>
    </w:pPr>
    <w:rPr>
      <w:rFonts w:ascii="Times New Roman" w:eastAsia="Times New Roman" w:hAnsi="Times New Roman" w:cs="Times New Roman"/>
      <w:szCs w:val="20"/>
      <w:lang w:val="en-GB" w:eastAsia="tr-TR"/>
    </w:rPr>
  </w:style>
  <w:style w:type="paragraph" w:styleId="Balk6">
    <w:name w:val="heading 6"/>
    <w:basedOn w:val="Normal"/>
    <w:next w:val="Normal"/>
    <w:link w:val="Balk6Char"/>
    <w:qFormat/>
    <w:rsid w:val="00214801"/>
    <w:pPr>
      <w:numPr>
        <w:ilvl w:val="5"/>
        <w:numId w:val="6"/>
      </w:numPr>
      <w:spacing w:before="240" w:after="60" w:line="240" w:lineRule="auto"/>
      <w:outlineLvl w:val="5"/>
    </w:pPr>
    <w:rPr>
      <w:rFonts w:ascii="Times New Roman" w:eastAsia="Times New Roman" w:hAnsi="Times New Roman" w:cs="Times New Roman"/>
      <w:i/>
      <w:szCs w:val="20"/>
      <w:lang w:val="en-GB" w:eastAsia="tr-TR"/>
    </w:rPr>
  </w:style>
  <w:style w:type="paragraph" w:styleId="Balk7">
    <w:name w:val="heading 7"/>
    <w:basedOn w:val="Normal"/>
    <w:next w:val="Normal"/>
    <w:link w:val="Balk7Char"/>
    <w:qFormat/>
    <w:rsid w:val="00214801"/>
    <w:pPr>
      <w:numPr>
        <w:ilvl w:val="6"/>
        <w:numId w:val="6"/>
      </w:numPr>
      <w:spacing w:before="240" w:after="60" w:line="240" w:lineRule="auto"/>
      <w:outlineLvl w:val="6"/>
    </w:pPr>
    <w:rPr>
      <w:rFonts w:ascii="Arial" w:eastAsia="Times New Roman" w:hAnsi="Arial" w:cs="Times New Roman"/>
      <w:sz w:val="20"/>
      <w:szCs w:val="20"/>
      <w:lang w:val="en-GB" w:eastAsia="tr-TR"/>
    </w:rPr>
  </w:style>
  <w:style w:type="paragraph" w:styleId="Balk8">
    <w:name w:val="heading 8"/>
    <w:basedOn w:val="Normal"/>
    <w:next w:val="Normal"/>
    <w:link w:val="Balk8Char"/>
    <w:qFormat/>
    <w:rsid w:val="00214801"/>
    <w:pPr>
      <w:numPr>
        <w:ilvl w:val="7"/>
        <w:numId w:val="6"/>
      </w:numPr>
      <w:spacing w:before="240" w:after="60" w:line="240" w:lineRule="auto"/>
      <w:outlineLvl w:val="7"/>
    </w:pPr>
    <w:rPr>
      <w:rFonts w:ascii="Arial" w:eastAsia="Times New Roman" w:hAnsi="Arial" w:cs="Times New Roman"/>
      <w:i/>
      <w:sz w:val="20"/>
      <w:szCs w:val="20"/>
      <w:lang w:val="en-GB" w:eastAsia="tr-TR"/>
    </w:rPr>
  </w:style>
  <w:style w:type="paragraph" w:styleId="Balk9">
    <w:name w:val="heading 9"/>
    <w:basedOn w:val="Normal"/>
    <w:next w:val="Normal"/>
    <w:link w:val="Balk9Char"/>
    <w:qFormat/>
    <w:rsid w:val="00214801"/>
    <w:pPr>
      <w:numPr>
        <w:ilvl w:val="8"/>
        <w:numId w:val="6"/>
      </w:numPr>
      <w:spacing w:before="240" w:after="60" w:line="240" w:lineRule="auto"/>
      <w:outlineLvl w:val="8"/>
    </w:pPr>
    <w:rPr>
      <w:rFonts w:ascii="Arial" w:eastAsia="Times New Roman" w:hAnsi="Arial" w:cs="Times New Roman"/>
      <w:b/>
      <w:i/>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3F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FF5"/>
  </w:style>
  <w:style w:type="table" w:styleId="TabloKlavuzu">
    <w:name w:val="Table Grid"/>
    <w:basedOn w:val="NormalTablo"/>
    <w:uiPriority w:val="39"/>
    <w:rsid w:val="00DB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 w:type="character" w:customStyle="1" w:styleId="Balk1Char">
    <w:name w:val="Başlık 1 Char"/>
    <w:basedOn w:val="VarsaylanParagrafYazTipi"/>
    <w:link w:val="Balk1"/>
    <w:rsid w:val="00214801"/>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214801"/>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214801"/>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214801"/>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214801"/>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214801"/>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214801"/>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214801"/>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214801"/>
    <w:rPr>
      <w:rFonts w:ascii="Arial" w:eastAsia="Times New Roman" w:hAnsi="Arial" w:cs="Times New Roman"/>
      <w:b/>
      <w:i/>
      <w:sz w:val="18"/>
      <w:szCs w:val="20"/>
      <w:lang w:val="en-GB" w:eastAsia="tr-TR"/>
    </w:rPr>
  </w:style>
  <w:style w:type="paragraph" w:styleId="BalonMetni">
    <w:name w:val="Balloon Text"/>
    <w:basedOn w:val="Normal"/>
    <w:link w:val="BalonMetniChar"/>
    <w:uiPriority w:val="99"/>
    <w:semiHidden/>
    <w:unhideWhenUsed/>
    <w:rsid w:val="0021480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148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862</Words>
  <Characters>4915</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adlbelge.com</cp:keywords>
  <dc:description/>
  <cp:lastModifiedBy>tk34756</cp:lastModifiedBy>
  <cp:revision>76</cp:revision>
  <cp:lastPrinted>2021-03-02T14:05:00Z</cp:lastPrinted>
  <dcterms:created xsi:type="dcterms:W3CDTF">2018-01-23T09:39:00Z</dcterms:created>
  <dcterms:modified xsi:type="dcterms:W3CDTF">2022-01-25T10:57:00Z</dcterms:modified>
</cp:coreProperties>
</file>