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EC" w:rsidRDefault="00D458EC"/>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32"/>
      </w:tblGrid>
      <w:tr w:rsidR="00D458EC" w:rsidTr="008E67CA">
        <w:trPr>
          <w:trHeight w:val="11476"/>
        </w:trPr>
        <w:tc>
          <w:tcPr>
            <w:tcW w:w="10632" w:type="dxa"/>
          </w:tcPr>
          <w:p w:rsidR="00D458EC" w:rsidRDefault="00D458EC" w:rsidP="00D458EC">
            <w:pPr>
              <w:tabs>
                <w:tab w:val="left" w:pos="2700"/>
              </w:tabs>
              <w:spacing w:line="276" w:lineRule="auto"/>
              <w:jc w:val="both"/>
              <w:rPr>
                <w:b/>
                <w:snapToGrid w:val="0"/>
                <w:sz w:val="24"/>
                <w:szCs w:val="24"/>
              </w:rPr>
            </w:pPr>
          </w:p>
          <w:p w:rsidR="00D458EC" w:rsidRPr="00937497" w:rsidRDefault="00D458EC" w:rsidP="00937497">
            <w:pPr>
              <w:pStyle w:val="ListeParagraf"/>
              <w:numPr>
                <w:ilvl w:val="0"/>
                <w:numId w:val="20"/>
              </w:numPr>
              <w:tabs>
                <w:tab w:val="left" w:pos="2700"/>
              </w:tabs>
              <w:spacing w:line="276" w:lineRule="auto"/>
              <w:jc w:val="both"/>
              <w:rPr>
                <w:b/>
                <w:snapToGrid w:val="0"/>
                <w:sz w:val="24"/>
                <w:szCs w:val="24"/>
              </w:rPr>
            </w:pPr>
            <w:r w:rsidRPr="00937497">
              <w:rPr>
                <w:b/>
                <w:snapToGrid w:val="0"/>
                <w:sz w:val="24"/>
                <w:szCs w:val="24"/>
              </w:rPr>
              <w:t>GENEL KURALLAR</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 xml:space="preserve">Bu </w:t>
            </w:r>
            <w:r w:rsidR="00F144C8" w:rsidRPr="008E67CA">
              <w:rPr>
                <w:snapToGrid w:val="0"/>
                <w:sz w:val="24"/>
                <w:szCs w:val="24"/>
              </w:rPr>
              <w:t>T</w:t>
            </w:r>
            <w:r w:rsidRPr="008E67CA">
              <w:rPr>
                <w:snapToGrid w:val="0"/>
                <w:sz w:val="24"/>
                <w:szCs w:val="24"/>
              </w:rPr>
              <w:t>alimatta yazılı olan, bu talimatta olsun veya olmasın iş yeri ilan panosuna veya iş yerinin muhtelif kısımlarına asılmış bulunan ve asılacak olan İşçi Sağlığı ve Güvenliği Kuralları okunacak ve bu kurallara uyulacaktır.</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İşçi Sağlığı ve Güvenliği Kurulu tarafından zaman zaman tarafınıza bildirilecek yazılı ve sözlü kurallara uyulacak ve işveren tarafından planlanan süreli veya periyodik iç ve dış eğitimlere iştirak edilecektir.</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Şahsınıza verilen görevi size tarif edildiği şekilde yapın, kendi işinizden başka bir</w:t>
            </w:r>
            <w:r w:rsidR="00F144C8" w:rsidRPr="008E67CA">
              <w:rPr>
                <w:snapToGrid w:val="0"/>
                <w:sz w:val="24"/>
                <w:szCs w:val="24"/>
              </w:rPr>
              <w:t xml:space="preserve"> </w:t>
            </w:r>
            <w:r w:rsidRPr="008E67CA">
              <w:rPr>
                <w:snapToGrid w:val="0"/>
                <w:sz w:val="24"/>
                <w:szCs w:val="24"/>
              </w:rPr>
              <w:t>işe</w:t>
            </w:r>
            <w:r w:rsidR="00F144C8" w:rsidRPr="008E67CA">
              <w:rPr>
                <w:snapToGrid w:val="0"/>
                <w:sz w:val="24"/>
                <w:szCs w:val="24"/>
              </w:rPr>
              <w:t xml:space="preserve"> </w:t>
            </w:r>
            <w:r w:rsidRPr="008E67CA">
              <w:rPr>
                <w:snapToGrid w:val="0"/>
                <w:sz w:val="24"/>
                <w:szCs w:val="24"/>
              </w:rPr>
              <w:t>karışmayın.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İş yerinin muhtelif yerlerine çeşitli maksatlar ile asılmış;</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Güvenlik</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Sağlık</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Yasak</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Bilgilendirme</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Emredici</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Uyarıcı</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İlk Yardım</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İşaret</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Işıklı</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Sesli</w:t>
            </w:r>
          </w:p>
          <w:p w:rsidR="00D458EC" w:rsidRPr="008E67CA" w:rsidRDefault="00D458EC" w:rsidP="008E67CA">
            <w:pPr>
              <w:pStyle w:val="ListeParagraf"/>
              <w:numPr>
                <w:ilvl w:val="1"/>
                <w:numId w:val="26"/>
              </w:numPr>
              <w:tabs>
                <w:tab w:val="left" w:pos="2700"/>
              </w:tabs>
              <w:spacing w:line="276" w:lineRule="auto"/>
              <w:ind w:left="1065" w:hanging="426"/>
              <w:jc w:val="both"/>
              <w:rPr>
                <w:snapToGrid w:val="0"/>
                <w:sz w:val="24"/>
                <w:szCs w:val="24"/>
              </w:rPr>
            </w:pPr>
            <w:r w:rsidRPr="008E67CA">
              <w:rPr>
                <w:snapToGrid w:val="0"/>
                <w:sz w:val="24"/>
                <w:szCs w:val="24"/>
              </w:rPr>
              <w:t>Sembol vb.</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 xml:space="preserve">Güvenlik ve </w:t>
            </w:r>
            <w:r w:rsidR="00F144C8" w:rsidRPr="008E67CA">
              <w:rPr>
                <w:snapToGrid w:val="0"/>
                <w:sz w:val="24"/>
                <w:szCs w:val="24"/>
              </w:rPr>
              <w:t>S</w:t>
            </w:r>
            <w:r w:rsidRPr="008E67CA">
              <w:rPr>
                <w:snapToGrid w:val="0"/>
                <w:sz w:val="24"/>
                <w:szCs w:val="24"/>
              </w:rPr>
              <w:t>ağlık işaretleri tek tek okunacak ve bu levhalardaki uyarılara mutlaka uyulacaktır. </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Güvenlik ve Sağlık işaretlerinin yerleri, ilgili sorumluların haberleri ve izni olmadan değiştirilmeyecektir.</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 xml:space="preserve">İşin gereği olarak şahsınıza verilen kişisel koruyucuları örneğin; baret (miğfer), emniyet (güvenlik) kemeri, iş eldiveni, bot, tulum, lastik çizme, gözlük vb.’ </w:t>
            </w:r>
            <w:proofErr w:type="spellStart"/>
            <w:r w:rsidRPr="008E67CA">
              <w:rPr>
                <w:snapToGrid w:val="0"/>
                <w:sz w:val="24"/>
                <w:szCs w:val="24"/>
              </w:rPr>
              <w:t>yi</w:t>
            </w:r>
            <w:proofErr w:type="spellEnd"/>
            <w:r w:rsidRPr="008E67CA">
              <w:rPr>
                <w:snapToGrid w:val="0"/>
                <w:sz w:val="24"/>
                <w:szCs w:val="24"/>
              </w:rPr>
              <w:t xml:space="preserve"> devamlı olarak kullanın. Bu malzemeleri eskitir, kırar veya kaybederseniz amirinize haber vererek ve izin alarak depodan yenisini alınız. İşiniz gereği ve kendinizin can güvenliği için çok lüzumlu olan bu koruyucuları almadan iş başı yapmayın.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 xml:space="preserve">Patlama, yanma ve parlama tehlikesi olan yerleri gerekli kontrol </w:t>
            </w:r>
            <w:proofErr w:type="gramStart"/>
            <w:r w:rsidRPr="008E67CA">
              <w:rPr>
                <w:snapToGrid w:val="0"/>
                <w:sz w:val="24"/>
                <w:szCs w:val="24"/>
              </w:rPr>
              <w:t>olmadan , havalandırma</w:t>
            </w:r>
            <w:proofErr w:type="gramEnd"/>
            <w:r w:rsidRPr="008E67CA">
              <w:rPr>
                <w:snapToGrid w:val="0"/>
                <w:sz w:val="24"/>
                <w:szCs w:val="24"/>
              </w:rPr>
              <w:t xml:space="preserve"> ve kaçak tespiti yapmadan girmeyin. Bu yerlerde patlayıcı ve yanıcı ortam oluşturacak alet, edevat ve malzemeler kullanmayın.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 xml:space="preserve">Kimyasal maddeleri ilgili yönetmelik ve imalatçı firmaların kullanım talimatlarına uygun kullanın. Bu maddelerin aşındırıcı, tahriş edici, </w:t>
            </w:r>
            <w:proofErr w:type="spellStart"/>
            <w:r w:rsidRPr="008E67CA">
              <w:rPr>
                <w:snapToGrid w:val="0"/>
                <w:sz w:val="24"/>
                <w:szCs w:val="24"/>
              </w:rPr>
              <w:t>toksik</w:t>
            </w:r>
            <w:proofErr w:type="spellEnd"/>
            <w:r w:rsidRPr="008E67CA">
              <w:rPr>
                <w:snapToGrid w:val="0"/>
                <w:sz w:val="24"/>
                <w:szCs w:val="24"/>
              </w:rPr>
              <w:t xml:space="preserve">, alerjik, </w:t>
            </w:r>
            <w:proofErr w:type="spellStart"/>
            <w:r w:rsidRPr="008E67CA">
              <w:rPr>
                <w:snapToGrid w:val="0"/>
                <w:sz w:val="24"/>
                <w:szCs w:val="24"/>
              </w:rPr>
              <w:t>kansorojen</w:t>
            </w:r>
            <w:proofErr w:type="spellEnd"/>
            <w:r w:rsidRPr="008E67CA">
              <w:rPr>
                <w:snapToGrid w:val="0"/>
                <w:sz w:val="24"/>
                <w:szCs w:val="24"/>
              </w:rPr>
              <w:t xml:space="preserve"> ve diğer tüm etkilerinden korunun.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 xml:space="preserve">Düşme ve kayma tehlikesi olan ve üç metreden daha yüksek kısımlarda çalışırken muhakkak </w:t>
            </w:r>
            <w:r w:rsidRPr="008E67CA">
              <w:rPr>
                <w:snapToGrid w:val="0"/>
                <w:sz w:val="24"/>
                <w:szCs w:val="24"/>
              </w:rPr>
              <w:lastRenderedPageBreak/>
              <w:t>surette güvenlik kemerinizi belinize takın ve halatı sağlam bir yere geçirdikten sonra kancayı takın. Güvenlik kemerinin halatı kısa geldiği takdirde depodan kendir halat alın ve bunu güvenlik kemerinin kancasına sıkıca bağladıktan ve ilave kendir halatın diğer ucunu yine sağlam bir yere tutturduktan sonra çalışmaya başlayın.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Şahsınıza verilen kişisel koruyucu malzemeleri iyi ve temiz bir şekilde kullanın, muhafaza edin.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Şahsınıza verilen kişisel koruyucu malzemeleri kaybetmemek için kişisel eşya dolabınıza veya depoya teslim edin.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Beraber çalıştığınız işçi arkadaşlarınızı ve iş yerinde çalışan diğer işçileri kazaya uğratmayacak şekilde çalışın.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İş yerinde çalıştığınız sürece sivri uçları veya keskin kenarları bulunan malzeme ve artıkları gelişi güzel atmayın ve ortalıkta bulundurmayın.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İş yerinde çalıştığınız sürece kazaya sebep olacak veya çalışanları tehlikeli durumlara düşürecek şekilde malzeme istif etmeyin ve araçları gelişigüzel yerlere bırakmayın.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İş yerinde şaka yapmayın.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Yürürken önünüze bakın.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Girilmesi yasaklanan yerlere girmeyin.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Kuvvetli rüzgâr olduğundacisimlerin uçmasından oluşabilecek kazalara karşı dışarı çıkmayın.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 xml:space="preserve">İş yeri içinde veya civarında bulunan deniz, havuz, su birikintisi, dere, nehir gibi yerlere kati surette girmeyin. </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İşyerinden izinsiz ayrılmayın.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snapToGrid w:val="0"/>
                <w:sz w:val="24"/>
                <w:szCs w:val="24"/>
              </w:rPr>
              <w:t>Tarafınıza gelecek herhangi bir iş kazasını işyeri sorumlularına haber verin.</w:t>
            </w:r>
          </w:p>
          <w:p w:rsidR="00D458EC" w:rsidRPr="008E67CA" w:rsidRDefault="00D458EC" w:rsidP="008E67CA">
            <w:pPr>
              <w:pStyle w:val="ListeParagraf"/>
              <w:numPr>
                <w:ilvl w:val="0"/>
                <w:numId w:val="26"/>
              </w:numPr>
              <w:tabs>
                <w:tab w:val="left" w:pos="2700"/>
              </w:tabs>
              <w:spacing w:line="276" w:lineRule="auto"/>
              <w:ind w:left="1065" w:hanging="426"/>
              <w:jc w:val="both"/>
              <w:rPr>
                <w:snapToGrid w:val="0"/>
                <w:sz w:val="24"/>
                <w:szCs w:val="24"/>
              </w:rPr>
            </w:pPr>
            <w:r w:rsidRPr="008E67CA">
              <w:rPr>
                <w:color w:val="000000"/>
                <w:sz w:val="24"/>
                <w:szCs w:val="24"/>
              </w:rPr>
              <w:t>Sigara içilmesi yasaklanan yerlerde sigara içmeyin, ateş yakmayın, açık alevli cihaz kullanmayın.</w:t>
            </w:r>
          </w:p>
          <w:p w:rsidR="00234178" w:rsidRDefault="00234178" w:rsidP="00234178">
            <w:pPr>
              <w:tabs>
                <w:tab w:val="left" w:pos="2700"/>
              </w:tabs>
              <w:spacing w:line="276" w:lineRule="auto"/>
              <w:ind w:left="720"/>
              <w:jc w:val="both"/>
              <w:rPr>
                <w:rStyle w:val="Gl"/>
                <w:color w:val="000000"/>
                <w:sz w:val="24"/>
                <w:szCs w:val="24"/>
              </w:rPr>
            </w:pPr>
          </w:p>
          <w:p w:rsidR="00D458EC" w:rsidRPr="00937497" w:rsidRDefault="00D458EC" w:rsidP="00937497">
            <w:pPr>
              <w:pStyle w:val="ListeParagraf"/>
              <w:numPr>
                <w:ilvl w:val="0"/>
                <w:numId w:val="20"/>
              </w:numPr>
              <w:tabs>
                <w:tab w:val="left" w:pos="2700"/>
              </w:tabs>
              <w:spacing w:line="276" w:lineRule="auto"/>
              <w:jc w:val="both"/>
              <w:rPr>
                <w:snapToGrid w:val="0"/>
                <w:sz w:val="24"/>
                <w:szCs w:val="24"/>
              </w:rPr>
            </w:pPr>
            <w:r w:rsidRPr="00937497">
              <w:rPr>
                <w:rStyle w:val="Gl"/>
                <w:color w:val="000000"/>
                <w:sz w:val="24"/>
                <w:szCs w:val="24"/>
              </w:rPr>
              <w:t>YANGIN İLE İLGİLİ KURALLAR</w:t>
            </w:r>
          </w:p>
          <w:p w:rsidR="00D458EC" w:rsidRPr="008E67CA" w:rsidRDefault="00D458EC" w:rsidP="008E67CA">
            <w:pPr>
              <w:pStyle w:val="ListeParagraf"/>
              <w:numPr>
                <w:ilvl w:val="0"/>
                <w:numId w:val="22"/>
              </w:numPr>
              <w:tabs>
                <w:tab w:val="left" w:pos="2700"/>
              </w:tabs>
              <w:jc w:val="both"/>
              <w:rPr>
                <w:snapToGrid w:val="0"/>
                <w:sz w:val="24"/>
                <w:szCs w:val="24"/>
              </w:rPr>
            </w:pPr>
            <w:r w:rsidRPr="008E67CA">
              <w:rPr>
                <w:color w:val="000000"/>
                <w:sz w:val="24"/>
                <w:szCs w:val="24"/>
                <w:shd w:val="clear" w:color="auto" w:fill="FFFFFF"/>
              </w:rPr>
              <w:t>İşyerinde vukua gelecek en küçük bir yangını derhal sorumlu ve ilgililere haber verin.</w:t>
            </w:r>
          </w:p>
          <w:p w:rsidR="00D458EC" w:rsidRPr="008E67CA" w:rsidRDefault="00D458EC" w:rsidP="008E67CA">
            <w:pPr>
              <w:pStyle w:val="ListeParagraf"/>
              <w:numPr>
                <w:ilvl w:val="0"/>
                <w:numId w:val="22"/>
              </w:numPr>
              <w:tabs>
                <w:tab w:val="left" w:pos="2700"/>
              </w:tabs>
              <w:jc w:val="both"/>
              <w:rPr>
                <w:snapToGrid w:val="0"/>
                <w:sz w:val="24"/>
                <w:szCs w:val="24"/>
              </w:rPr>
            </w:pPr>
            <w:r w:rsidRPr="008E67CA">
              <w:rPr>
                <w:color w:val="000000"/>
                <w:sz w:val="24"/>
                <w:szCs w:val="24"/>
              </w:rPr>
              <w:t>Yağ, akaryakıt, boya veya organik tozlar gibi parlayıcı maddelerin yangınlarında ve alçak gerilim elektrik tesislerindeki yangınlarda su kullanmayın.</w:t>
            </w:r>
          </w:p>
          <w:p w:rsidR="00D458EC" w:rsidRPr="008E67CA" w:rsidRDefault="00D458EC" w:rsidP="008E67CA">
            <w:pPr>
              <w:pStyle w:val="ListeParagraf"/>
              <w:numPr>
                <w:ilvl w:val="0"/>
                <w:numId w:val="22"/>
              </w:numPr>
              <w:spacing w:before="100" w:beforeAutospacing="1" w:after="100" w:afterAutospacing="1"/>
              <w:jc w:val="both"/>
              <w:rPr>
                <w:color w:val="000000"/>
                <w:sz w:val="24"/>
                <w:szCs w:val="24"/>
              </w:rPr>
            </w:pPr>
            <w:r w:rsidRPr="008E67CA">
              <w:rPr>
                <w:color w:val="000000"/>
                <w:sz w:val="24"/>
                <w:szCs w:val="24"/>
              </w:rPr>
              <w:t xml:space="preserve">Parlayıcı sıvılar, yağlar ve boyalardan doğacak yangınlarda, içinde köpük, karbon </w:t>
            </w:r>
            <w:proofErr w:type="spellStart"/>
            <w:r w:rsidRPr="008E67CA">
              <w:rPr>
                <w:color w:val="000000"/>
                <w:sz w:val="24"/>
                <w:szCs w:val="24"/>
              </w:rPr>
              <w:t>tetraklörür</w:t>
            </w:r>
            <w:proofErr w:type="spellEnd"/>
            <w:r w:rsidRPr="008E67CA">
              <w:rPr>
                <w:color w:val="000000"/>
                <w:sz w:val="24"/>
                <w:szCs w:val="24"/>
              </w:rPr>
              <w:t>, karbondioksit ve bikarbonat tozu veya diğer etkili maddeler bulunan yangın söndürme cihazlarını kullanın.</w:t>
            </w:r>
          </w:p>
          <w:p w:rsidR="00D458EC" w:rsidRDefault="00D458EC" w:rsidP="008E67CA">
            <w:pPr>
              <w:pStyle w:val="ListeParagraf"/>
              <w:numPr>
                <w:ilvl w:val="0"/>
                <w:numId w:val="22"/>
              </w:numPr>
              <w:spacing w:before="100" w:beforeAutospacing="1" w:after="100" w:afterAutospacing="1"/>
              <w:jc w:val="both"/>
              <w:rPr>
                <w:color w:val="000000"/>
                <w:sz w:val="24"/>
                <w:szCs w:val="24"/>
              </w:rPr>
            </w:pPr>
            <w:r w:rsidRPr="008E67CA">
              <w:rPr>
                <w:color w:val="000000"/>
                <w:sz w:val="24"/>
                <w:szCs w:val="24"/>
              </w:rPr>
              <w:t>Gerilim altındaki elektrik tesis ve cihazlarında çıkan yangınlarda karbondioksitli, bikarbonat tozlu veya benzeri etkili diğer tiplerde yangın söndürme cihazı kullanın.</w:t>
            </w:r>
          </w:p>
          <w:p w:rsidR="008E67CA" w:rsidRDefault="008E67CA" w:rsidP="008E67CA">
            <w:pPr>
              <w:spacing w:before="100" w:beforeAutospacing="1" w:after="100" w:afterAutospacing="1"/>
              <w:jc w:val="both"/>
              <w:rPr>
                <w:color w:val="000000"/>
                <w:sz w:val="24"/>
                <w:szCs w:val="24"/>
              </w:rPr>
            </w:pPr>
          </w:p>
          <w:p w:rsidR="008E67CA" w:rsidRDefault="008E67CA" w:rsidP="008E67CA">
            <w:pPr>
              <w:spacing w:before="100" w:beforeAutospacing="1" w:after="100" w:afterAutospacing="1"/>
              <w:jc w:val="both"/>
              <w:rPr>
                <w:color w:val="000000"/>
                <w:sz w:val="24"/>
                <w:szCs w:val="24"/>
              </w:rPr>
            </w:pPr>
          </w:p>
          <w:p w:rsidR="008E67CA" w:rsidRPr="008E67CA" w:rsidRDefault="008E67CA" w:rsidP="008E67CA">
            <w:pPr>
              <w:spacing w:before="100" w:beforeAutospacing="1" w:after="100" w:afterAutospacing="1"/>
              <w:jc w:val="both"/>
              <w:rPr>
                <w:color w:val="000000"/>
                <w:sz w:val="24"/>
                <w:szCs w:val="24"/>
              </w:rPr>
            </w:pPr>
          </w:p>
          <w:p w:rsidR="00FD1D17" w:rsidRPr="00FD1D17" w:rsidRDefault="00D458EC" w:rsidP="00FD1D17">
            <w:pPr>
              <w:pStyle w:val="ListeParagraf"/>
              <w:spacing w:before="100" w:beforeAutospacing="1" w:after="100" w:afterAutospacing="1" w:line="276" w:lineRule="auto"/>
              <w:jc w:val="both"/>
              <w:rPr>
                <w:rStyle w:val="Gl"/>
                <w:b w:val="0"/>
                <w:bCs w:val="0"/>
                <w:color w:val="000000"/>
                <w:sz w:val="24"/>
                <w:szCs w:val="24"/>
              </w:rPr>
            </w:pPr>
            <w:r w:rsidRPr="00FD1D17">
              <w:rPr>
                <w:rStyle w:val="Gl"/>
                <w:color w:val="000000"/>
                <w:sz w:val="24"/>
                <w:szCs w:val="24"/>
              </w:rPr>
              <w:lastRenderedPageBreak/>
              <w:t>YÜK ASANSÖRÜ İLE İLGİLİ KURALLAR</w:t>
            </w:r>
          </w:p>
          <w:p w:rsidR="00D458EC" w:rsidRPr="008E67CA" w:rsidRDefault="00D458EC" w:rsidP="008E67CA">
            <w:pPr>
              <w:pStyle w:val="ListeParagraf"/>
              <w:numPr>
                <w:ilvl w:val="0"/>
                <w:numId w:val="23"/>
              </w:numPr>
              <w:spacing w:before="100" w:beforeAutospacing="1" w:after="100" w:afterAutospacing="1" w:line="276" w:lineRule="auto"/>
              <w:jc w:val="both"/>
              <w:rPr>
                <w:color w:val="000000"/>
                <w:sz w:val="24"/>
                <w:szCs w:val="24"/>
              </w:rPr>
            </w:pPr>
            <w:r w:rsidRPr="008E67CA">
              <w:rPr>
                <w:color w:val="000000"/>
                <w:sz w:val="24"/>
                <w:szCs w:val="24"/>
              </w:rPr>
              <w:t>Yük asansörü ile kapasitesinden daha fazla yük taşımayın.</w:t>
            </w:r>
          </w:p>
          <w:p w:rsidR="00D458EC" w:rsidRPr="008E67CA" w:rsidRDefault="00D458EC" w:rsidP="008E67CA">
            <w:pPr>
              <w:pStyle w:val="ListeParagraf"/>
              <w:numPr>
                <w:ilvl w:val="0"/>
                <w:numId w:val="23"/>
              </w:numPr>
              <w:spacing w:before="100" w:beforeAutospacing="1" w:after="100" w:afterAutospacing="1" w:line="276" w:lineRule="auto"/>
              <w:jc w:val="both"/>
              <w:rPr>
                <w:color w:val="000000"/>
                <w:sz w:val="24"/>
                <w:szCs w:val="24"/>
              </w:rPr>
            </w:pPr>
            <w:r w:rsidRPr="008E67CA">
              <w:rPr>
                <w:color w:val="000000"/>
                <w:sz w:val="24"/>
                <w:szCs w:val="24"/>
              </w:rPr>
              <w:t>Yük asansörü ile inip çıkmayın.</w:t>
            </w:r>
          </w:p>
          <w:p w:rsidR="00D458EC" w:rsidRPr="008E67CA" w:rsidRDefault="00D458EC" w:rsidP="008E67CA">
            <w:pPr>
              <w:pStyle w:val="ListeParagraf"/>
              <w:numPr>
                <w:ilvl w:val="0"/>
                <w:numId w:val="23"/>
              </w:numPr>
              <w:spacing w:before="100" w:beforeAutospacing="1" w:after="100" w:afterAutospacing="1" w:line="276" w:lineRule="auto"/>
              <w:jc w:val="both"/>
              <w:rPr>
                <w:color w:val="000000"/>
                <w:sz w:val="24"/>
                <w:szCs w:val="24"/>
              </w:rPr>
            </w:pPr>
            <w:r w:rsidRPr="008E67CA">
              <w:rPr>
                <w:color w:val="000000"/>
                <w:sz w:val="24"/>
                <w:szCs w:val="24"/>
              </w:rPr>
              <w:t>Yük asansörü katlarda durduğu zaman, asansöre yaklaşın ve işinizi görün.</w:t>
            </w:r>
          </w:p>
          <w:p w:rsidR="00D458EC" w:rsidRPr="008E67CA" w:rsidRDefault="00D458EC" w:rsidP="008E67CA">
            <w:pPr>
              <w:pStyle w:val="ListeParagraf"/>
              <w:numPr>
                <w:ilvl w:val="0"/>
                <w:numId w:val="23"/>
              </w:numPr>
              <w:spacing w:before="100" w:beforeAutospacing="1" w:after="100" w:afterAutospacing="1" w:line="276" w:lineRule="auto"/>
              <w:jc w:val="both"/>
              <w:rPr>
                <w:color w:val="000000"/>
                <w:sz w:val="24"/>
                <w:szCs w:val="24"/>
              </w:rPr>
            </w:pPr>
            <w:r w:rsidRPr="008E67CA">
              <w:rPr>
                <w:color w:val="000000"/>
                <w:sz w:val="24"/>
                <w:szCs w:val="24"/>
              </w:rPr>
              <w:t>Yük asansörünün alt tarafına yaklaşmayın.</w:t>
            </w:r>
          </w:p>
          <w:p w:rsidR="008E67CA" w:rsidRDefault="00D458EC" w:rsidP="008E67CA">
            <w:pPr>
              <w:pStyle w:val="ListeParagraf"/>
              <w:numPr>
                <w:ilvl w:val="0"/>
                <w:numId w:val="23"/>
              </w:numPr>
              <w:spacing w:before="100" w:beforeAutospacing="1" w:after="100" w:afterAutospacing="1" w:line="276" w:lineRule="auto"/>
              <w:jc w:val="both"/>
              <w:rPr>
                <w:color w:val="000000"/>
                <w:sz w:val="24"/>
                <w:szCs w:val="24"/>
              </w:rPr>
            </w:pPr>
            <w:r w:rsidRPr="008E67CA">
              <w:rPr>
                <w:color w:val="000000"/>
                <w:sz w:val="24"/>
                <w:szCs w:val="24"/>
              </w:rPr>
              <w:t>Yük asansörünün katlarda durduğu yere gerekli güvenlik tedbirini almadan yaklaşmayın.</w:t>
            </w:r>
          </w:p>
          <w:p w:rsidR="008E67CA" w:rsidRPr="008E67CA" w:rsidRDefault="008E67CA" w:rsidP="008E67CA">
            <w:pPr>
              <w:pStyle w:val="ListeParagraf"/>
              <w:spacing w:before="100" w:beforeAutospacing="1" w:after="100" w:afterAutospacing="1" w:line="276" w:lineRule="auto"/>
              <w:ind w:left="1080"/>
              <w:jc w:val="both"/>
              <w:rPr>
                <w:color w:val="000000"/>
                <w:sz w:val="24"/>
                <w:szCs w:val="24"/>
              </w:rPr>
            </w:pPr>
          </w:p>
          <w:p w:rsidR="00FD1D17" w:rsidRPr="00FD1D17" w:rsidRDefault="00D458EC" w:rsidP="00FD1D17">
            <w:pPr>
              <w:pStyle w:val="ListeParagraf"/>
              <w:tabs>
                <w:tab w:val="left" w:pos="2700"/>
              </w:tabs>
              <w:spacing w:before="100" w:beforeAutospacing="1" w:after="100" w:afterAutospacing="1" w:line="276" w:lineRule="auto"/>
              <w:jc w:val="both"/>
              <w:rPr>
                <w:rStyle w:val="Gl"/>
                <w:b w:val="0"/>
                <w:bCs w:val="0"/>
                <w:color w:val="000000"/>
                <w:sz w:val="24"/>
                <w:szCs w:val="24"/>
              </w:rPr>
            </w:pPr>
            <w:r w:rsidRPr="00FD1D17">
              <w:rPr>
                <w:rStyle w:val="Gl"/>
                <w:color w:val="000000"/>
                <w:sz w:val="24"/>
                <w:szCs w:val="24"/>
              </w:rPr>
              <w:t>ELEKTRİK İLE İLGİLİ KURALLAR</w:t>
            </w:r>
          </w:p>
          <w:p w:rsidR="00D458EC" w:rsidRPr="00FD1D17" w:rsidRDefault="00D458EC" w:rsidP="00D458EC">
            <w:pPr>
              <w:pStyle w:val="ListeParagraf"/>
              <w:numPr>
                <w:ilvl w:val="0"/>
                <w:numId w:val="17"/>
              </w:numPr>
              <w:tabs>
                <w:tab w:val="left" w:pos="2700"/>
              </w:tabs>
              <w:spacing w:before="100" w:beforeAutospacing="1" w:after="100" w:afterAutospacing="1" w:line="276" w:lineRule="auto"/>
              <w:jc w:val="both"/>
              <w:rPr>
                <w:color w:val="000000"/>
                <w:sz w:val="24"/>
                <w:szCs w:val="24"/>
              </w:rPr>
            </w:pPr>
            <w:r w:rsidRPr="00FD1D17">
              <w:rPr>
                <w:color w:val="000000"/>
                <w:sz w:val="24"/>
                <w:szCs w:val="24"/>
              </w:rPr>
              <w:t>Elektrik ile ilgili arızaları elektrikçiye veya elektrik servisine veya amirinize haber verin.</w:t>
            </w:r>
          </w:p>
          <w:p w:rsidR="00D458EC" w:rsidRPr="00D63509" w:rsidRDefault="00D458EC" w:rsidP="00D458EC">
            <w:pPr>
              <w:numPr>
                <w:ilvl w:val="0"/>
                <w:numId w:val="17"/>
              </w:numPr>
              <w:spacing w:before="100" w:beforeAutospacing="1" w:after="100" w:afterAutospacing="1" w:line="276" w:lineRule="auto"/>
              <w:jc w:val="both"/>
              <w:rPr>
                <w:color w:val="000000"/>
                <w:sz w:val="24"/>
                <w:szCs w:val="24"/>
              </w:rPr>
            </w:pPr>
            <w:r w:rsidRPr="00D63509">
              <w:rPr>
                <w:color w:val="000000"/>
                <w:sz w:val="24"/>
                <w:szCs w:val="24"/>
              </w:rPr>
              <w:t>Sorumlu ve yetkili elektrikçiden başkası elektrik işi ile ilgili olarak uğraşamaz. Yasak ve tehlikelidir.</w:t>
            </w:r>
          </w:p>
          <w:p w:rsidR="00D458EC" w:rsidRPr="00D63509" w:rsidRDefault="00D458EC" w:rsidP="00FD1D17">
            <w:pPr>
              <w:numPr>
                <w:ilvl w:val="0"/>
                <w:numId w:val="17"/>
              </w:numPr>
              <w:jc w:val="both"/>
              <w:rPr>
                <w:color w:val="000000"/>
                <w:sz w:val="24"/>
                <w:szCs w:val="24"/>
              </w:rPr>
            </w:pPr>
            <w:r w:rsidRPr="00D63509">
              <w:rPr>
                <w:color w:val="000000"/>
                <w:sz w:val="24"/>
                <w:szCs w:val="24"/>
              </w:rPr>
              <w:t>Pano veya tablaya müdahale edilmesi için, pano veya tabla üzerine, çevresine hiçbir şey koymayın.</w:t>
            </w:r>
          </w:p>
          <w:p w:rsidR="00FD1D17" w:rsidRDefault="00D458EC" w:rsidP="00FD1D17">
            <w:pPr>
              <w:numPr>
                <w:ilvl w:val="0"/>
                <w:numId w:val="18"/>
              </w:numPr>
              <w:jc w:val="both"/>
              <w:rPr>
                <w:color w:val="000000"/>
                <w:sz w:val="24"/>
                <w:szCs w:val="24"/>
              </w:rPr>
            </w:pPr>
            <w:r w:rsidRPr="00FD1D17">
              <w:rPr>
                <w:color w:val="000000"/>
                <w:sz w:val="24"/>
                <w:szCs w:val="24"/>
              </w:rPr>
              <w:t>Pano veya tabla çevresine su dökmek, su sıkmak kati surette yasaktır.</w:t>
            </w:r>
          </w:p>
          <w:p w:rsidR="00D458EC" w:rsidRPr="00FD1D17" w:rsidRDefault="00D458EC" w:rsidP="00D458EC">
            <w:pPr>
              <w:numPr>
                <w:ilvl w:val="0"/>
                <w:numId w:val="18"/>
              </w:numPr>
              <w:spacing w:line="276" w:lineRule="auto"/>
              <w:jc w:val="both"/>
              <w:rPr>
                <w:color w:val="000000"/>
                <w:sz w:val="24"/>
                <w:szCs w:val="24"/>
              </w:rPr>
            </w:pPr>
            <w:r w:rsidRPr="00FD1D17">
              <w:rPr>
                <w:color w:val="000000"/>
                <w:sz w:val="24"/>
                <w:szCs w:val="24"/>
              </w:rPr>
              <w:t>İşyerinin muhtelif kısımlarında bulunan enerji nakil hattına herhangi bir nedenle yaklaşmayın ve dokunmayın ayrıca, bu hatlara demir boru ve buna benzer malzemeleri yaklaştırmayın ve dokundurmayın. Ölüm tehlikesi vardır.</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Hat, motor, sigorta ve diğer bütün elektrik tesis ve tesisatlarında tehlike mevcuttur. Bu gibi yerlerde yapılacak işlemler; Örneğin Sigorta butonu değişmesi vs. ancak, sorumlu ve yetkili kişiler tarafından gerilim olmadığı zaman yapılacaktır.</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 xml:space="preserve">Elektrik tesisatını, aydınlatma ve kuvvet tesislerini ancak sorumlu ve yetkili elektrikçi yapabilir. </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Bakım, onarım, lamba takılması veya değiştirilmesi, şalter ve buna benzer elemanların takılması veya değiştirilmesi de ancak sorumlu ve yetkili elektrikçi tarafından yapılabilir. Yetkisiz kimseler kati surette bu işlerle uğraşamazlar.</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Sorumlu ve yetkili kişiler tarafından kontrol edilmeyen topraklamayı kullanmayın. Topraklamaya dokunmayın.</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Şalteri devreden çıkarın sonra fişi çekin veya sokun.</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Yer altındaki elektrik kablolarına boru veya kazık çakmak veyahut ta başka bir işlem yapmak kati surette yasaktır. Ölüm tehlikesi vardır.</w:t>
            </w:r>
          </w:p>
          <w:p w:rsidR="00FD1D17" w:rsidRPr="00FD1D17" w:rsidRDefault="00D458EC" w:rsidP="00FD1D17">
            <w:pPr>
              <w:pStyle w:val="ListeParagraf"/>
              <w:spacing w:before="100" w:beforeAutospacing="1" w:after="100" w:afterAutospacing="1" w:line="276" w:lineRule="auto"/>
              <w:jc w:val="both"/>
              <w:rPr>
                <w:color w:val="000000"/>
                <w:sz w:val="24"/>
                <w:szCs w:val="24"/>
              </w:rPr>
            </w:pPr>
            <w:r w:rsidRPr="00FD1D17">
              <w:rPr>
                <w:b/>
                <w:color w:val="000000"/>
                <w:sz w:val="24"/>
                <w:szCs w:val="24"/>
              </w:rPr>
              <w:t>ELEKTRİKLİ EL ALETLERİNDE UYULACAK KURALLAR</w:t>
            </w:r>
          </w:p>
          <w:p w:rsidR="00D458EC" w:rsidRPr="00FD1D17" w:rsidRDefault="00D458EC" w:rsidP="00D458EC">
            <w:pPr>
              <w:pStyle w:val="ListeParagraf"/>
              <w:numPr>
                <w:ilvl w:val="0"/>
                <w:numId w:val="19"/>
              </w:numPr>
              <w:spacing w:before="100" w:beforeAutospacing="1" w:after="100" w:afterAutospacing="1" w:line="276" w:lineRule="auto"/>
              <w:jc w:val="both"/>
              <w:rPr>
                <w:color w:val="000000"/>
                <w:sz w:val="24"/>
                <w:szCs w:val="24"/>
              </w:rPr>
            </w:pPr>
            <w:r w:rsidRPr="00FD1D17">
              <w:rPr>
                <w:color w:val="000000"/>
                <w:sz w:val="24"/>
                <w:szCs w:val="24"/>
              </w:rPr>
              <w:t>Elektrikli aleti kullanmadan önce kontrol edin.</w:t>
            </w:r>
          </w:p>
          <w:p w:rsidR="00D458EC" w:rsidRPr="00D63509" w:rsidRDefault="00D458EC" w:rsidP="00D458EC">
            <w:pPr>
              <w:numPr>
                <w:ilvl w:val="0"/>
                <w:numId w:val="19"/>
              </w:numPr>
              <w:spacing w:before="100" w:beforeAutospacing="1" w:after="100" w:afterAutospacing="1" w:line="276" w:lineRule="auto"/>
              <w:jc w:val="both"/>
              <w:rPr>
                <w:color w:val="000000"/>
                <w:sz w:val="24"/>
                <w:szCs w:val="24"/>
              </w:rPr>
            </w:pPr>
            <w:r w:rsidRPr="00D63509">
              <w:rPr>
                <w:color w:val="000000"/>
                <w:sz w:val="24"/>
                <w:szCs w:val="24"/>
              </w:rPr>
              <w:t>Güvenlik topraklaması arızalı olan aleti kullanmayın.</w:t>
            </w:r>
          </w:p>
          <w:p w:rsidR="00D458EC" w:rsidRPr="00D63509" w:rsidRDefault="00D458EC" w:rsidP="00D458EC">
            <w:pPr>
              <w:numPr>
                <w:ilvl w:val="0"/>
                <w:numId w:val="19"/>
              </w:numPr>
              <w:spacing w:before="100" w:beforeAutospacing="1" w:after="100" w:afterAutospacing="1" w:line="276" w:lineRule="auto"/>
              <w:jc w:val="both"/>
              <w:rPr>
                <w:color w:val="000000"/>
                <w:sz w:val="24"/>
                <w:szCs w:val="24"/>
              </w:rPr>
            </w:pPr>
            <w:r w:rsidRPr="00D63509">
              <w:rPr>
                <w:color w:val="000000"/>
                <w:sz w:val="24"/>
                <w:szCs w:val="24"/>
              </w:rPr>
              <w:t>Bozuk olan veya çalışmayan el aletlerini tamir etmek için uğraşmayın.</w:t>
            </w:r>
          </w:p>
          <w:p w:rsidR="00FD1D17" w:rsidRDefault="00D458EC" w:rsidP="00D458EC">
            <w:pPr>
              <w:numPr>
                <w:ilvl w:val="0"/>
                <w:numId w:val="19"/>
              </w:numPr>
              <w:tabs>
                <w:tab w:val="clear" w:pos="720"/>
                <w:tab w:val="num" w:pos="360"/>
              </w:tabs>
              <w:spacing w:before="100" w:beforeAutospacing="1" w:after="100" w:afterAutospacing="1" w:line="276" w:lineRule="auto"/>
              <w:jc w:val="both"/>
              <w:rPr>
                <w:color w:val="000000"/>
                <w:sz w:val="24"/>
                <w:szCs w:val="24"/>
              </w:rPr>
            </w:pPr>
            <w:r w:rsidRPr="00D63509">
              <w:rPr>
                <w:color w:val="000000"/>
                <w:sz w:val="24"/>
                <w:szCs w:val="24"/>
              </w:rPr>
              <w:t xml:space="preserve">Bozuk küçük mutfak aletleri, ofis içinde kullanılan elektrikli aletleri prize sokmayın. </w:t>
            </w:r>
          </w:p>
          <w:p w:rsidR="00D458EC" w:rsidRPr="008E67CA" w:rsidRDefault="00D458EC" w:rsidP="00D458EC">
            <w:pPr>
              <w:numPr>
                <w:ilvl w:val="0"/>
                <w:numId w:val="19"/>
              </w:numPr>
              <w:tabs>
                <w:tab w:val="clear" w:pos="720"/>
                <w:tab w:val="num" w:pos="360"/>
              </w:tabs>
              <w:spacing w:before="100" w:beforeAutospacing="1" w:after="100" w:afterAutospacing="1" w:line="276" w:lineRule="auto"/>
              <w:jc w:val="both"/>
              <w:rPr>
                <w:color w:val="000000"/>
                <w:sz w:val="24"/>
                <w:szCs w:val="24"/>
              </w:rPr>
            </w:pPr>
            <w:r w:rsidRPr="00D63509">
              <w:rPr>
                <w:color w:val="000000"/>
                <w:sz w:val="24"/>
                <w:szCs w:val="24"/>
              </w:rPr>
              <w:t>Acil ise yen</w:t>
            </w:r>
            <w:r w:rsidR="008E67CA">
              <w:rPr>
                <w:color w:val="000000"/>
                <w:sz w:val="24"/>
                <w:szCs w:val="24"/>
              </w:rPr>
              <w:t>isini temin edilmesini sağlayın</w:t>
            </w:r>
          </w:p>
        </w:tc>
      </w:tr>
    </w:tbl>
    <w:p w:rsidR="00E5092F" w:rsidRPr="00D63509" w:rsidRDefault="00E5092F" w:rsidP="00D63509">
      <w:pPr>
        <w:tabs>
          <w:tab w:val="left" w:pos="2700"/>
        </w:tabs>
        <w:spacing w:line="276" w:lineRule="auto"/>
        <w:jc w:val="both"/>
        <w:rPr>
          <w:snapToGrid w:val="0"/>
          <w:sz w:val="24"/>
          <w:szCs w:val="24"/>
        </w:rPr>
      </w:pPr>
    </w:p>
    <w:sectPr w:rsidR="00E5092F" w:rsidRPr="00D63509" w:rsidSect="008E67C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97" w:rsidRDefault="00937497">
      <w:r>
        <w:separator/>
      </w:r>
    </w:p>
  </w:endnote>
  <w:endnote w:type="continuationSeparator" w:id="0">
    <w:p w:rsidR="00937497" w:rsidRDefault="0093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96" w:rsidRDefault="0099759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87007E" w:rsidRPr="00AE2480" w:rsidTr="00C17F72">
      <w:trPr>
        <w:trHeight w:hRule="exact" w:val="314"/>
      </w:trPr>
      <w:tc>
        <w:tcPr>
          <w:tcW w:w="5245" w:type="dxa"/>
          <w:shd w:val="clear" w:color="auto" w:fill="FF7300"/>
          <w:vAlign w:val="center"/>
        </w:tcPr>
        <w:p w:rsidR="0087007E" w:rsidRPr="00AE2480" w:rsidRDefault="0087007E" w:rsidP="000B67B8">
          <w:pPr>
            <w:jc w:val="center"/>
            <w:rPr>
              <w:b/>
              <w:bCs/>
              <w:color w:val="003FDA"/>
              <w:lang w:val="de-DE"/>
            </w:rPr>
          </w:pPr>
          <w:r w:rsidRPr="00AE2480">
            <w:rPr>
              <w:b/>
              <w:bCs/>
              <w:color w:val="003FDA"/>
              <w:lang w:val="de-DE"/>
            </w:rPr>
            <w:t>HAZIRLAYAN</w:t>
          </w: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rPr>
          </w:pPr>
        </w:p>
        <w:p w:rsidR="0087007E" w:rsidRPr="00AE2480" w:rsidRDefault="0087007E" w:rsidP="000B67B8">
          <w:pPr>
            <w:jc w:val="center"/>
            <w:rPr>
              <w:b/>
              <w:bCs/>
              <w:color w:val="003FDA"/>
              <w:lang w:val="de-DE"/>
            </w:rPr>
          </w:pPr>
          <w:r w:rsidRPr="00AE2480">
            <w:rPr>
              <w:b/>
              <w:bCs/>
              <w:color w:val="003FDA"/>
              <w:lang w:val="de-DE"/>
            </w:rPr>
            <w:t>KONTROL EDEN</w:t>
          </w: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lang w:val="de-DE"/>
            </w:rPr>
          </w:pPr>
        </w:p>
      </w:tc>
      <w:tc>
        <w:tcPr>
          <w:tcW w:w="5406" w:type="dxa"/>
          <w:shd w:val="clear" w:color="auto" w:fill="FF7300"/>
          <w:vAlign w:val="center"/>
        </w:tcPr>
        <w:p w:rsidR="0087007E" w:rsidRPr="00AE2480" w:rsidRDefault="0087007E" w:rsidP="000B67B8">
          <w:pPr>
            <w:jc w:val="center"/>
            <w:rPr>
              <w:b/>
              <w:bCs/>
              <w:color w:val="003FDA"/>
              <w:lang w:val="de-DE"/>
            </w:rPr>
          </w:pPr>
          <w:r w:rsidRPr="00AE2480">
            <w:rPr>
              <w:b/>
              <w:bCs/>
              <w:color w:val="003FDA"/>
              <w:lang w:val="de-DE"/>
            </w:rPr>
            <w:t>ONAYLAYAN</w:t>
          </w: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lang w:val="de-DE"/>
            </w:rPr>
          </w:pPr>
          <w:r w:rsidRPr="00AE2480">
            <w:rPr>
              <w:b/>
              <w:bCs/>
              <w:color w:val="003FDA"/>
              <w:lang w:val="de-DE"/>
            </w:rPr>
            <w:t>Orhan DELİGÖZ</w:t>
          </w:r>
        </w:p>
        <w:p w:rsidR="0087007E" w:rsidRPr="00AE2480" w:rsidRDefault="0087007E" w:rsidP="000B67B8">
          <w:pPr>
            <w:jc w:val="center"/>
            <w:rPr>
              <w:b/>
              <w:bCs/>
              <w:color w:val="003FDA"/>
              <w:lang w:val="de-DE"/>
            </w:rPr>
          </w:pPr>
          <w:proofErr w:type="spellStart"/>
          <w:r w:rsidRPr="00AE2480">
            <w:rPr>
              <w:b/>
              <w:bCs/>
              <w:color w:val="003FDA"/>
              <w:lang w:val="de-DE"/>
            </w:rPr>
            <w:t>StratejiGeliştirmeDaireBaşkanı</w:t>
          </w:r>
          <w:proofErr w:type="spellEnd"/>
        </w:p>
        <w:p w:rsidR="0087007E" w:rsidRPr="00AE2480" w:rsidRDefault="0087007E" w:rsidP="000B67B8">
          <w:pPr>
            <w:jc w:val="center"/>
            <w:rPr>
              <w:b/>
              <w:bCs/>
              <w:color w:val="003FDA"/>
              <w:lang w:val="it-IT"/>
            </w:rPr>
          </w:pPr>
        </w:p>
      </w:tc>
    </w:tr>
    <w:tr w:rsidR="0087007E" w:rsidRPr="00AE2480" w:rsidTr="00C17F72">
      <w:trPr>
        <w:trHeight w:val="790"/>
      </w:trPr>
      <w:tc>
        <w:tcPr>
          <w:tcW w:w="5245" w:type="dxa"/>
        </w:tcPr>
        <w:p w:rsidR="0087007E" w:rsidRPr="009D7BAD" w:rsidRDefault="0087007E" w:rsidP="009D7BAD">
          <w:pPr>
            <w:jc w:val="center"/>
            <w:rPr>
              <w:b/>
              <w:bCs/>
              <w:sz w:val="18"/>
              <w:szCs w:val="18"/>
            </w:rPr>
          </w:pPr>
        </w:p>
        <w:p w:rsidR="0087007E" w:rsidRPr="009D7BAD" w:rsidRDefault="0087007E" w:rsidP="009D7BAD">
          <w:pPr>
            <w:jc w:val="center"/>
            <w:rPr>
              <w:b/>
              <w:bCs/>
              <w:sz w:val="18"/>
              <w:szCs w:val="18"/>
            </w:rPr>
          </w:pPr>
          <w:r w:rsidRPr="009D7BAD">
            <w:rPr>
              <w:b/>
              <w:bCs/>
              <w:sz w:val="18"/>
              <w:szCs w:val="18"/>
            </w:rPr>
            <w:t>Sivil Savunma ve Güvenlik İşleri Şube Müdürü</w:t>
          </w:r>
        </w:p>
      </w:tc>
      <w:tc>
        <w:tcPr>
          <w:tcW w:w="5406" w:type="dxa"/>
        </w:tcPr>
        <w:p w:rsidR="0087007E" w:rsidRPr="009D7BAD" w:rsidRDefault="0087007E" w:rsidP="009D7BAD">
          <w:pPr>
            <w:jc w:val="center"/>
            <w:rPr>
              <w:b/>
              <w:bCs/>
              <w:sz w:val="18"/>
              <w:szCs w:val="18"/>
            </w:rPr>
          </w:pPr>
        </w:p>
        <w:p w:rsidR="0087007E" w:rsidRPr="009D7BAD" w:rsidRDefault="0087007E" w:rsidP="009D7BAD">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937497" w:rsidRDefault="0093749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96" w:rsidRDefault="009975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97" w:rsidRDefault="00937497">
      <w:r>
        <w:separator/>
      </w:r>
    </w:p>
  </w:footnote>
  <w:footnote w:type="continuationSeparator" w:id="0">
    <w:p w:rsidR="00937497" w:rsidRDefault="00937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96" w:rsidRDefault="009975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659"/>
      <w:gridCol w:w="1843"/>
      <w:gridCol w:w="1862"/>
    </w:tblGrid>
    <w:tr w:rsidR="00937497" w:rsidRPr="00910679" w:rsidTr="00417097">
      <w:trPr>
        <w:cantSplit/>
        <w:trHeight w:hRule="exact" w:val="340"/>
      </w:trPr>
      <w:tc>
        <w:tcPr>
          <w:tcW w:w="2287" w:type="dxa"/>
          <w:vMerge w:val="restart"/>
          <w:shd w:val="clear" w:color="auto" w:fill="FFFFFF"/>
          <w:vAlign w:val="center"/>
        </w:tcPr>
        <w:p w:rsidR="00937497" w:rsidRPr="004C4A80" w:rsidRDefault="00937497" w:rsidP="00937497">
          <w:pPr>
            <w:jc w:val="center"/>
            <w:rPr>
              <w:lang w:val="de-DE"/>
            </w:rPr>
          </w:pPr>
          <w:r w:rsidRPr="00910679">
            <w:rPr>
              <w:rFonts w:ascii="Arial" w:hAnsi="Arial" w:cs="Arial"/>
              <w:b/>
              <w:noProof/>
            </w:rPr>
            <w:drawing>
              <wp:inline distT="0" distB="0" distL="0" distR="0">
                <wp:extent cx="1333500" cy="819150"/>
                <wp:effectExtent l="0" t="0" r="0"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inline>
            </w:drawing>
          </w:r>
        </w:p>
      </w:tc>
      <w:tc>
        <w:tcPr>
          <w:tcW w:w="4659" w:type="dxa"/>
          <w:vMerge w:val="restart"/>
          <w:shd w:val="clear" w:color="auto" w:fill="ED7D31" w:themeFill="accent2"/>
          <w:vAlign w:val="center"/>
        </w:tcPr>
        <w:p w:rsidR="00937497" w:rsidRPr="00D93BC5" w:rsidRDefault="00937497" w:rsidP="00937497">
          <w:pPr>
            <w:jc w:val="center"/>
            <w:rPr>
              <w:b/>
              <w:color w:val="1F497D"/>
              <w:sz w:val="24"/>
              <w:szCs w:val="24"/>
              <w:lang w:val="de-DE"/>
            </w:rPr>
          </w:pPr>
          <w:r w:rsidRPr="00D93BC5">
            <w:rPr>
              <w:b/>
              <w:color w:val="1F497D"/>
              <w:sz w:val="24"/>
              <w:szCs w:val="24"/>
              <w:lang w:val="de-DE"/>
            </w:rPr>
            <w:t>TS ISO 45001:2018</w:t>
          </w:r>
        </w:p>
        <w:p w:rsidR="00937497" w:rsidRPr="00470889" w:rsidRDefault="00937497" w:rsidP="00937497">
          <w:pPr>
            <w:jc w:val="center"/>
            <w:rPr>
              <w:b/>
              <w:color w:val="1F497D"/>
              <w:szCs w:val="28"/>
              <w:lang w:val="de-DE"/>
            </w:rPr>
          </w:pPr>
          <w:r w:rsidRPr="00D93BC5">
            <w:rPr>
              <w:b/>
              <w:color w:val="1F497D"/>
              <w:sz w:val="24"/>
              <w:szCs w:val="24"/>
              <w:lang w:val="de-DE"/>
            </w:rPr>
            <w:t>İŞ SAĞLIĞI VE GÜVENLİĞİ YÖNETİM SİSTEMLERİ</w:t>
          </w:r>
        </w:p>
      </w:tc>
      <w:tc>
        <w:tcPr>
          <w:tcW w:w="1843" w:type="dxa"/>
          <w:shd w:val="clear" w:color="auto" w:fill="FFFFFF"/>
          <w:vAlign w:val="center"/>
        </w:tcPr>
        <w:p w:rsidR="00937497" w:rsidRPr="00910679" w:rsidRDefault="00937497" w:rsidP="00937497">
          <w:pPr>
            <w:rPr>
              <w:b/>
              <w:bCs/>
              <w:szCs w:val="24"/>
            </w:rPr>
          </w:pPr>
          <w:r>
            <w:rPr>
              <w:b/>
              <w:szCs w:val="24"/>
            </w:rPr>
            <w:t xml:space="preserve">Yürürlük Tarihi </w:t>
          </w:r>
        </w:p>
      </w:tc>
      <w:tc>
        <w:tcPr>
          <w:tcW w:w="1862" w:type="dxa"/>
          <w:shd w:val="clear" w:color="auto" w:fill="FFFFFF"/>
          <w:vAlign w:val="center"/>
        </w:tcPr>
        <w:p w:rsidR="00937497" w:rsidRPr="00910679" w:rsidRDefault="00937497" w:rsidP="00937497">
          <w:pPr>
            <w:rPr>
              <w:b/>
              <w:bCs/>
              <w:szCs w:val="24"/>
            </w:rPr>
          </w:pPr>
          <w:r>
            <w:rPr>
              <w:b/>
              <w:bCs/>
              <w:szCs w:val="24"/>
            </w:rPr>
            <w:t>10.02.2021</w:t>
          </w:r>
        </w:p>
      </w:tc>
    </w:tr>
    <w:tr w:rsidR="00937497" w:rsidRPr="00910679" w:rsidTr="00417097">
      <w:trPr>
        <w:cantSplit/>
        <w:trHeight w:hRule="exact" w:val="340"/>
      </w:trPr>
      <w:tc>
        <w:tcPr>
          <w:tcW w:w="2287" w:type="dxa"/>
          <w:vMerge/>
          <w:shd w:val="clear" w:color="auto" w:fill="FFFFFF"/>
          <w:vAlign w:val="center"/>
        </w:tcPr>
        <w:p w:rsidR="00937497" w:rsidRPr="00A13C49" w:rsidRDefault="00937497" w:rsidP="00937497">
          <w:pPr>
            <w:jc w:val="center"/>
          </w:pPr>
        </w:p>
      </w:tc>
      <w:tc>
        <w:tcPr>
          <w:tcW w:w="4659" w:type="dxa"/>
          <w:vMerge/>
          <w:shd w:val="clear" w:color="auto" w:fill="ED7D31" w:themeFill="accent2"/>
        </w:tcPr>
        <w:p w:rsidR="00937497" w:rsidRPr="0007787B" w:rsidRDefault="00937497" w:rsidP="00937497">
          <w:pPr>
            <w:rPr>
              <w:bCs/>
            </w:rPr>
          </w:pPr>
        </w:p>
      </w:tc>
      <w:tc>
        <w:tcPr>
          <w:tcW w:w="1843" w:type="dxa"/>
          <w:shd w:val="clear" w:color="auto" w:fill="FFFFFF"/>
          <w:vAlign w:val="center"/>
        </w:tcPr>
        <w:p w:rsidR="00937497" w:rsidRDefault="00937497" w:rsidP="00937497">
          <w:pPr>
            <w:rPr>
              <w:b/>
              <w:bCs/>
              <w:szCs w:val="24"/>
            </w:rPr>
          </w:pPr>
          <w:r>
            <w:rPr>
              <w:b/>
              <w:bCs/>
              <w:szCs w:val="24"/>
            </w:rPr>
            <w:t>Doküman No</w:t>
          </w:r>
        </w:p>
      </w:tc>
      <w:tc>
        <w:tcPr>
          <w:tcW w:w="1862" w:type="dxa"/>
          <w:shd w:val="clear" w:color="auto" w:fill="FFFFFF"/>
          <w:vAlign w:val="center"/>
        </w:tcPr>
        <w:p w:rsidR="00937497" w:rsidRDefault="00997596" w:rsidP="00937497">
          <w:pPr>
            <w:rPr>
              <w:b/>
              <w:bCs/>
              <w:szCs w:val="24"/>
            </w:rPr>
          </w:pPr>
          <w:r>
            <w:rPr>
              <w:b/>
              <w:bCs/>
              <w:szCs w:val="24"/>
            </w:rPr>
            <w:t>99445787-TA.009</w:t>
          </w:r>
          <w:bookmarkStart w:id="0" w:name="_GoBack"/>
          <w:bookmarkEnd w:id="0"/>
        </w:p>
      </w:tc>
    </w:tr>
    <w:tr w:rsidR="00937497" w:rsidRPr="00910679" w:rsidTr="00417097">
      <w:trPr>
        <w:cantSplit/>
        <w:trHeight w:hRule="exact" w:val="340"/>
      </w:trPr>
      <w:tc>
        <w:tcPr>
          <w:tcW w:w="2287" w:type="dxa"/>
          <w:vMerge/>
          <w:shd w:val="clear" w:color="auto" w:fill="FFFFFF"/>
          <w:vAlign w:val="center"/>
        </w:tcPr>
        <w:p w:rsidR="00937497" w:rsidRPr="00A13C49" w:rsidRDefault="00937497" w:rsidP="00937497">
          <w:pPr>
            <w:jc w:val="center"/>
          </w:pPr>
        </w:p>
      </w:tc>
      <w:tc>
        <w:tcPr>
          <w:tcW w:w="4659" w:type="dxa"/>
          <w:vMerge/>
          <w:shd w:val="clear" w:color="auto" w:fill="ED7D31" w:themeFill="accent2"/>
        </w:tcPr>
        <w:p w:rsidR="00937497" w:rsidRPr="0007787B" w:rsidRDefault="00937497" w:rsidP="00937497">
          <w:pPr>
            <w:rPr>
              <w:bCs/>
            </w:rPr>
          </w:pPr>
        </w:p>
      </w:tc>
      <w:tc>
        <w:tcPr>
          <w:tcW w:w="1843" w:type="dxa"/>
          <w:shd w:val="clear" w:color="auto" w:fill="FFFFFF"/>
          <w:vAlign w:val="center"/>
        </w:tcPr>
        <w:p w:rsidR="00937497" w:rsidRPr="00910679" w:rsidRDefault="00937497" w:rsidP="00937497">
          <w:pPr>
            <w:rPr>
              <w:b/>
              <w:bCs/>
              <w:szCs w:val="24"/>
            </w:rPr>
          </w:pPr>
          <w:proofErr w:type="spellStart"/>
          <w:r>
            <w:rPr>
              <w:b/>
              <w:bCs/>
              <w:szCs w:val="24"/>
            </w:rPr>
            <w:t>Rev</w:t>
          </w:r>
          <w:proofErr w:type="spellEnd"/>
          <w:r>
            <w:rPr>
              <w:b/>
              <w:bCs/>
              <w:szCs w:val="24"/>
            </w:rPr>
            <w:t>. No</w:t>
          </w:r>
        </w:p>
      </w:tc>
      <w:tc>
        <w:tcPr>
          <w:tcW w:w="1862" w:type="dxa"/>
          <w:shd w:val="clear" w:color="auto" w:fill="FFFFFF"/>
          <w:vAlign w:val="center"/>
        </w:tcPr>
        <w:p w:rsidR="00937497" w:rsidRDefault="00937497" w:rsidP="00937497">
          <w:pPr>
            <w:rPr>
              <w:b/>
              <w:bCs/>
              <w:szCs w:val="24"/>
            </w:rPr>
          </w:pPr>
          <w:r>
            <w:rPr>
              <w:b/>
              <w:bCs/>
              <w:szCs w:val="24"/>
            </w:rPr>
            <w:t>00</w:t>
          </w:r>
        </w:p>
        <w:p w:rsidR="00937497" w:rsidRPr="00910679" w:rsidRDefault="00937497" w:rsidP="00937497">
          <w:pPr>
            <w:rPr>
              <w:b/>
              <w:bCs/>
              <w:szCs w:val="24"/>
            </w:rPr>
          </w:pPr>
        </w:p>
      </w:tc>
    </w:tr>
    <w:tr w:rsidR="00937497" w:rsidRPr="00910679" w:rsidTr="00417097">
      <w:trPr>
        <w:cantSplit/>
        <w:trHeight w:hRule="exact" w:val="340"/>
      </w:trPr>
      <w:tc>
        <w:tcPr>
          <w:tcW w:w="2287" w:type="dxa"/>
          <w:vMerge/>
          <w:shd w:val="clear" w:color="auto" w:fill="FFFFFF"/>
          <w:vAlign w:val="center"/>
        </w:tcPr>
        <w:p w:rsidR="00937497" w:rsidRPr="00A13C49" w:rsidRDefault="00937497" w:rsidP="00937497">
          <w:pPr>
            <w:jc w:val="center"/>
          </w:pPr>
        </w:p>
      </w:tc>
      <w:tc>
        <w:tcPr>
          <w:tcW w:w="4659" w:type="dxa"/>
          <w:vMerge/>
          <w:shd w:val="clear" w:color="auto" w:fill="ED7D31" w:themeFill="accent2"/>
        </w:tcPr>
        <w:p w:rsidR="00937497" w:rsidRPr="0007787B" w:rsidRDefault="00937497" w:rsidP="00937497">
          <w:pPr>
            <w:rPr>
              <w:bCs/>
            </w:rPr>
          </w:pPr>
        </w:p>
      </w:tc>
      <w:tc>
        <w:tcPr>
          <w:tcW w:w="1843" w:type="dxa"/>
          <w:shd w:val="clear" w:color="auto" w:fill="FFFFFF"/>
          <w:vAlign w:val="center"/>
        </w:tcPr>
        <w:p w:rsidR="00937497" w:rsidRPr="00910679" w:rsidRDefault="00937497" w:rsidP="00937497">
          <w:pPr>
            <w:rPr>
              <w:b/>
              <w:bCs/>
              <w:szCs w:val="24"/>
            </w:rPr>
          </w:pPr>
          <w:proofErr w:type="spellStart"/>
          <w:proofErr w:type="gramStart"/>
          <w:r>
            <w:rPr>
              <w:b/>
              <w:bCs/>
              <w:szCs w:val="24"/>
            </w:rPr>
            <w:t>Rev.Tarihi</w:t>
          </w:r>
          <w:proofErr w:type="spellEnd"/>
          <w:proofErr w:type="gramEnd"/>
        </w:p>
      </w:tc>
      <w:tc>
        <w:tcPr>
          <w:tcW w:w="1862" w:type="dxa"/>
          <w:shd w:val="clear" w:color="auto" w:fill="FFFFFF"/>
          <w:vAlign w:val="center"/>
        </w:tcPr>
        <w:p w:rsidR="00937497" w:rsidRDefault="00937497" w:rsidP="00937497">
          <w:pPr>
            <w:rPr>
              <w:b/>
              <w:bCs/>
              <w:szCs w:val="24"/>
            </w:rPr>
          </w:pPr>
          <w:proofErr w:type="gramStart"/>
          <w:r>
            <w:rPr>
              <w:b/>
              <w:bCs/>
              <w:szCs w:val="24"/>
            </w:rPr>
            <w:t>….</w:t>
          </w:r>
          <w:proofErr w:type="gramEnd"/>
          <w:r>
            <w:rPr>
              <w:b/>
              <w:bCs/>
              <w:szCs w:val="24"/>
            </w:rPr>
            <w:t>/…./….</w:t>
          </w:r>
        </w:p>
        <w:p w:rsidR="00937497" w:rsidRDefault="00937497" w:rsidP="00937497">
          <w:pPr>
            <w:rPr>
              <w:b/>
              <w:bCs/>
              <w:szCs w:val="24"/>
            </w:rPr>
          </w:pPr>
        </w:p>
        <w:p w:rsidR="00937497" w:rsidRDefault="00937497" w:rsidP="00937497">
          <w:pPr>
            <w:rPr>
              <w:b/>
              <w:bCs/>
              <w:szCs w:val="24"/>
            </w:rPr>
          </w:pPr>
        </w:p>
        <w:p w:rsidR="00937497" w:rsidRDefault="00937497" w:rsidP="00937497">
          <w:pPr>
            <w:rPr>
              <w:b/>
              <w:bCs/>
              <w:szCs w:val="24"/>
            </w:rPr>
          </w:pPr>
        </w:p>
        <w:p w:rsidR="00937497" w:rsidRDefault="00937497" w:rsidP="00937497">
          <w:pPr>
            <w:rPr>
              <w:b/>
              <w:bCs/>
              <w:szCs w:val="24"/>
            </w:rPr>
          </w:pPr>
        </w:p>
        <w:p w:rsidR="00937497" w:rsidRDefault="00937497" w:rsidP="00937497">
          <w:pPr>
            <w:rPr>
              <w:b/>
              <w:bCs/>
              <w:szCs w:val="24"/>
            </w:rPr>
          </w:pPr>
        </w:p>
        <w:p w:rsidR="00937497" w:rsidRDefault="00937497" w:rsidP="00937497">
          <w:pPr>
            <w:rPr>
              <w:b/>
              <w:bCs/>
              <w:szCs w:val="24"/>
            </w:rPr>
          </w:pPr>
        </w:p>
        <w:p w:rsidR="00937497" w:rsidRPr="00910679" w:rsidRDefault="00937497" w:rsidP="00937497">
          <w:pPr>
            <w:rPr>
              <w:b/>
              <w:bCs/>
              <w:szCs w:val="24"/>
            </w:rPr>
          </w:pPr>
        </w:p>
      </w:tc>
    </w:tr>
    <w:tr w:rsidR="00937497" w:rsidRPr="00910679" w:rsidTr="00417097">
      <w:trPr>
        <w:cantSplit/>
        <w:trHeight w:hRule="exact" w:val="340"/>
      </w:trPr>
      <w:tc>
        <w:tcPr>
          <w:tcW w:w="2287" w:type="dxa"/>
          <w:vMerge/>
          <w:shd w:val="clear" w:color="auto" w:fill="FFFFFF"/>
          <w:vAlign w:val="center"/>
        </w:tcPr>
        <w:p w:rsidR="00937497" w:rsidRPr="00A13C49" w:rsidRDefault="00937497" w:rsidP="00937497">
          <w:pPr>
            <w:jc w:val="center"/>
          </w:pPr>
        </w:p>
      </w:tc>
      <w:tc>
        <w:tcPr>
          <w:tcW w:w="4659" w:type="dxa"/>
          <w:vMerge/>
          <w:shd w:val="clear" w:color="auto" w:fill="ED7D31" w:themeFill="accent2"/>
        </w:tcPr>
        <w:p w:rsidR="00937497" w:rsidRPr="0007787B" w:rsidRDefault="00937497" w:rsidP="00937497">
          <w:pPr>
            <w:rPr>
              <w:bCs/>
            </w:rPr>
          </w:pPr>
        </w:p>
      </w:tc>
      <w:tc>
        <w:tcPr>
          <w:tcW w:w="1843" w:type="dxa"/>
          <w:shd w:val="clear" w:color="auto" w:fill="FFFFFF"/>
          <w:vAlign w:val="center"/>
        </w:tcPr>
        <w:p w:rsidR="00937497" w:rsidRPr="00910679" w:rsidRDefault="00937497" w:rsidP="00937497">
          <w:pPr>
            <w:rPr>
              <w:b/>
              <w:bCs/>
              <w:szCs w:val="24"/>
            </w:rPr>
          </w:pPr>
          <w:r>
            <w:rPr>
              <w:b/>
              <w:bCs/>
              <w:szCs w:val="24"/>
            </w:rPr>
            <w:t>Sayfa No</w:t>
          </w:r>
        </w:p>
      </w:tc>
      <w:tc>
        <w:tcPr>
          <w:tcW w:w="1862" w:type="dxa"/>
          <w:shd w:val="clear" w:color="auto" w:fill="FFFFFF"/>
          <w:vAlign w:val="center"/>
        </w:tcPr>
        <w:p w:rsidR="00937497" w:rsidRPr="00910679" w:rsidRDefault="00754BC6" w:rsidP="00937497">
          <w:pPr>
            <w:ind w:left="641"/>
            <w:rPr>
              <w:b/>
              <w:bCs/>
              <w:szCs w:val="24"/>
            </w:rPr>
          </w:pPr>
          <w:r>
            <w:rPr>
              <w:b/>
              <w:bCs/>
              <w:szCs w:val="24"/>
            </w:rPr>
            <w:fldChar w:fldCharType="begin"/>
          </w:r>
          <w:r w:rsidR="00937497">
            <w:rPr>
              <w:b/>
              <w:bCs/>
              <w:szCs w:val="24"/>
            </w:rPr>
            <w:instrText xml:space="preserve"> PAGE  \* Arabic  \* MERGEFORMAT </w:instrText>
          </w:r>
          <w:r>
            <w:rPr>
              <w:b/>
              <w:bCs/>
              <w:szCs w:val="24"/>
            </w:rPr>
            <w:fldChar w:fldCharType="separate"/>
          </w:r>
          <w:r w:rsidR="00997596">
            <w:rPr>
              <w:b/>
              <w:bCs/>
              <w:noProof/>
              <w:szCs w:val="24"/>
            </w:rPr>
            <w:t>1</w:t>
          </w:r>
          <w:r>
            <w:rPr>
              <w:b/>
              <w:bCs/>
              <w:szCs w:val="24"/>
            </w:rPr>
            <w:fldChar w:fldCharType="end"/>
          </w:r>
          <w:r w:rsidR="00937497">
            <w:rPr>
              <w:b/>
              <w:bCs/>
              <w:szCs w:val="24"/>
            </w:rPr>
            <w:t xml:space="preserve"> / </w:t>
          </w:r>
          <w:r w:rsidR="00997596">
            <w:fldChar w:fldCharType="begin"/>
          </w:r>
          <w:r w:rsidR="00997596">
            <w:instrText xml:space="preserve"> NUMPAGES   \* MERGEFORMAT </w:instrText>
          </w:r>
          <w:r w:rsidR="00997596">
            <w:fldChar w:fldCharType="separate"/>
          </w:r>
          <w:r w:rsidR="00997596" w:rsidRPr="00997596">
            <w:rPr>
              <w:b/>
              <w:bCs/>
              <w:noProof/>
              <w:szCs w:val="24"/>
            </w:rPr>
            <w:t>3</w:t>
          </w:r>
          <w:r w:rsidR="00997596">
            <w:rPr>
              <w:b/>
              <w:bCs/>
              <w:noProof/>
              <w:szCs w:val="24"/>
            </w:rPr>
            <w:fldChar w:fldCharType="end"/>
          </w:r>
        </w:p>
      </w:tc>
    </w:tr>
    <w:tr w:rsidR="00937497" w:rsidRPr="00BC733A" w:rsidTr="00937497">
      <w:trPr>
        <w:cantSplit/>
        <w:trHeight w:hRule="exact" w:val="720"/>
      </w:trPr>
      <w:tc>
        <w:tcPr>
          <w:tcW w:w="2287" w:type="dxa"/>
          <w:shd w:val="clear" w:color="auto" w:fill="FFFFFF"/>
          <w:vAlign w:val="center"/>
        </w:tcPr>
        <w:p w:rsidR="00937497" w:rsidRDefault="00937497" w:rsidP="00937497">
          <w:pPr>
            <w:jc w:val="center"/>
            <w:rPr>
              <w:b/>
            </w:rPr>
          </w:pPr>
          <w:r>
            <w:rPr>
              <w:b/>
              <w:noProof/>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937497" w:rsidRPr="00417097" w:rsidRDefault="00937497" w:rsidP="00937497">
          <w:pPr>
            <w:jc w:val="center"/>
            <w:rPr>
              <w:bCs/>
              <w:color w:val="4472C4" w:themeColor="accent1"/>
              <w:szCs w:val="24"/>
            </w:rPr>
          </w:pPr>
          <w:r w:rsidRPr="00417097">
            <w:rPr>
              <w:b/>
              <w:color w:val="4472C4" w:themeColor="accent1"/>
              <w:sz w:val="24"/>
              <w:szCs w:val="28"/>
              <w:lang w:val="de-DE"/>
            </w:rPr>
            <w:t>İŞ SAĞLIĞI VE GÜVENLİĞİ TALİMATI</w:t>
          </w:r>
        </w:p>
      </w:tc>
    </w:tr>
  </w:tbl>
  <w:p w:rsidR="00937497" w:rsidRDefault="0093749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96" w:rsidRDefault="0099759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8BA"/>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63631"/>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96198"/>
    <w:multiLevelType w:val="hybridMultilevel"/>
    <w:tmpl w:val="71E4C72C"/>
    <w:lvl w:ilvl="0" w:tplc="8102A176">
      <w:start w:val="1"/>
      <w:numFmt w:val="decimal"/>
      <w:lvlText w:val="%1."/>
      <w:lvlJc w:val="left"/>
      <w:pPr>
        <w:ind w:left="1059" w:hanging="360"/>
      </w:pPr>
      <w:rPr>
        <w:rFonts w:hint="default"/>
        <w:b/>
      </w:rPr>
    </w:lvl>
    <w:lvl w:ilvl="1" w:tplc="041F0019" w:tentative="1">
      <w:start w:val="1"/>
      <w:numFmt w:val="lowerLetter"/>
      <w:lvlText w:val="%2."/>
      <w:lvlJc w:val="left"/>
      <w:pPr>
        <w:ind w:left="1779" w:hanging="360"/>
      </w:pPr>
    </w:lvl>
    <w:lvl w:ilvl="2" w:tplc="041F001B" w:tentative="1">
      <w:start w:val="1"/>
      <w:numFmt w:val="lowerRoman"/>
      <w:lvlText w:val="%3."/>
      <w:lvlJc w:val="right"/>
      <w:pPr>
        <w:ind w:left="2499" w:hanging="180"/>
      </w:pPr>
    </w:lvl>
    <w:lvl w:ilvl="3" w:tplc="041F000F" w:tentative="1">
      <w:start w:val="1"/>
      <w:numFmt w:val="decimal"/>
      <w:lvlText w:val="%4."/>
      <w:lvlJc w:val="left"/>
      <w:pPr>
        <w:ind w:left="3219" w:hanging="360"/>
      </w:pPr>
    </w:lvl>
    <w:lvl w:ilvl="4" w:tplc="041F0019" w:tentative="1">
      <w:start w:val="1"/>
      <w:numFmt w:val="lowerLetter"/>
      <w:lvlText w:val="%5."/>
      <w:lvlJc w:val="left"/>
      <w:pPr>
        <w:ind w:left="3939" w:hanging="360"/>
      </w:pPr>
    </w:lvl>
    <w:lvl w:ilvl="5" w:tplc="041F001B" w:tentative="1">
      <w:start w:val="1"/>
      <w:numFmt w:val="lowerRoman"/>
      <w:lvlText w:val="%6."/>
      <w:lvlJc w:val="right"/>
      <w:pPr>
        <w:ind w:left="4659" w:hanging="180"/>
      </w:pPr>
    </w:lvl>
    <w:lvl w:ilvl="6" w:tplc="041F000F" w:tentative="1">
      <w:start w:val="1"/>
      <w:numFmt w:val="decimal"/>
      <w:lvlText w:val="%7."/>
      <w:lvlJc w:val="left"/>
      <w:pPr>
        <w:ind w:left="5379" w:hanging="360"/>
      </w:pPr>
    </w:lvl>
    <w:lvl w:ilvl="7" w:tplc="041F0019" w:tentative="1">
      <w:start w:val="1"/>
      <w:numFmt w:val="lowerLetter"/>
      <w:lvlText w:val="%8."/>
      <w:lvlJc w:val="left"/>
      <w:pPr>
        <w:ind w:left="6099" w:hanging="360"/>
      </w:pPr>
    </w:lvl>
    <w:lvl w:ilvl="8" w:tplc="041F001B" w:tentative="1">
      <w:start w:val="1"/>
      <w:numFmt w:val="lowerRoman"/>
      <w:lvlText w:val="%9."/>
      <w:lvlJc w:val="right"/>
      <w:pPr>
        <w:ind w:left="6819" w:hanging="180"/>
      </w:pPr>
    </w:lvl>
  </w:abstractNum>
  <w:abstractNum w:abstractNumId="3">
    <w:nsid w:val="0E352FDC"/>
    <w:multiLevelType w:val="hybridMultilevel"/>
    <w:tmpl w:val="B318162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00C51EB"/>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C5F56"/>
    <w:multiLevelType w:val="multilevel"/>
    <w:tmpl w:val="6DDE63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4305C5"/>
    <w:multiLevelType w:val="hybridMultilevel"/>
    <w:tmpl w:val="713C8200"/>
    <w:lvl w:ilvl="0" w:tplc="81702CE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8F0347"/>
    <w:multiLevelType w:val="hybridMultilevel"/>
    <w:tmpl w:val="DADE1F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B43E1D"/>
    <w:multiLevelType w:val="hybridMultilevel"/>
    <w:tmpl w:val="B058B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495C3E"/>
    <w:multiLevelType w:val="hybridMultilevel"/>
    <w:tmpl w:val="00D417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C62611A"/>
    <w:multiLevelType w:val="hybridMultilevel"/>
    <w:tmpl w:val="F08A6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1341AB"/>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0E7221"/>
    <w:multiLevelType w:val="singleLevel"/>
    <w:tmpl w:val="B02AE29A"/>
    <w:lvl w:ilvl="0">
      <w:start w:val="1"/>
      <w:numFmt w:val="decimal"/>
      <w:lvlText w:val="%1."/>
      <w:lvlJc w:val="left"/>
      <w:pPr>
        <w:tabs>
          <w:tab w:val="num" w:pos="397"/>
        </w:tabs>
        <w:ind w:left="397" w:hanging="397"/>
      </w:pPr>
      <w:rPr>
        <w:rFonts w:hint="default"/>
        <w:b/>
      </w:rPr>
    </w:lvl>
  </w:abstractNum>
  <w:abstractNum w:abstractNumId="13">
    <w:nsid w:val="431A6D3C"/>
    <w:multiLevelType w:val="hybridMultilevel"/>
    <w:tmpl w:val="B36605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9EC2FB7"/>
    <w:multiLevelType w:val="hybridMultilevel"/>
    <w:tmpl w:val="7E8EA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F3C7D17"/>
    <w:multiLevelType w:val="hybridMultilevel"/>
    <w:tmpl w:val="81A4060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0169D4"/>
    <w:multiLevelType w:val="hybridMultilevel"/>
    <w:tmpl w:val="5A667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8682481"/>
    <w:multiLevelType w:val="hybridMultilevel"/>
    <w:tmpl w:val="431AC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A806C33"/>
    <w:multiLevelType w:val="hybridMultilevel"/>
    <w:tmpl w:val="8DEAD4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B637949"/>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D6577F"/>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6B677D"/>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A114BD"/>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482C78"/>
    <w:multiLevelType w:val="hybridMultilevel"/>
    <w:tmpl w:val="589A60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79D35F65"/>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2F08F6"/>
    <w:multiLevelType w:val="multilevel"/>
    <w:tmpl w:val="2E2817C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8"/>
  </w:num>
  <w:num w:numId="3">
    <w:abstractNumId w:val="25"/>
  </w:num>
  <w:num w:numId="4">
    <w:abstractNumId w:val="5"/>
  </w:num>
  <w:num w:numId="5">
    <w:abstractNumId w:val="16"/>
  </w:num>
  <w:num w:numId="6">
    <w:abstractNumId w:val="17"/>
  </w:num>
  <w:num w:numId="7">
    <w:abstractNumId w:val="10"/>
  </w:num>
  <w:num w:numId="8">
    <w:abstractNumId w:val="18"/>
  </w:num>
  <w:num w:numId="9">
    <w:abstractNumId w:val="14"/>
  </w:num>
  <w:num w:numId="10">
    <w:abstractNumId w:val="6"/>
  </w:num>
  <w:num w:numId="11">
    <w:abstractNumId w:val="22"/>
  </w:num>
  <w:num w:numId="12">
    <w:abstractNumId w:val="20"/>
  </w:num>
  <w:num w:numId="13">
    <w:abstractNumId w:val="19"/>
  </w:num>
  <w:num w:numId="14">
    <w:abstractNumId w:val="24"/>
  </w:num>
  <w:num w:numId="15">
    <w:abstractNumId w:val="0"/>
  </w:num>
  <w:num w:numId="16">
    <w:abstractNumId w:val="21"/>
  </w:num>
  <w:num w:numId="17">
    <w:abstractNumId w:val="1"/>
  </w:num>
  <w:num w:numId="18">
    <w:abstractNumId w:val="11"/>
  </w:num>
  <w:num w:numId="19">
    <w:abstractNumId w:val="4"/>
  </w:num>
  <w:num w:numId="20">
    <w:abstractNumId w:val="2"/>
  </w:num>
  <w:num w:numId="21">
    <w:abstractNumId w:val="23"/>
  </w:num>
  <w:num w:numId="22">
    <w:abstractNumId w:val="9"/>
  </w:num>
  <w:num w:numId="23">
    <w:abstractNumId w:val="3"/>
  </w:num>
  <w:num w:numId="24">
    <w:abstractNumId w:val="13"/>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F04C4C"/>
    <w:rsid w:val="00011660"/>
    <w:rsid w:val="000233F4"/>
    <w:rsid w:val="00034A24"/>
    <w:rsid w:val="0003746F"/>
    <w:rsid w:val="00043466"/>
    <w:rsid w:val="000720FA"/>
    <w:rsid w:val="000C4842"/>
    <w:rsid w:val="000E5852"/>
    <w:rsid w:val="00104958"/>
    <w:rsid w:val="001C01BF"/>
    <w:rsid w:val="00223CEC"/>
    <w:rsid w:val="00234178"/>
    <w:rsid w:val="002B5256"/>
    <w:rsid w:val="002D5ECA"/>
    <w:rsid w:val="00321CF1"/>
    <w:rsid w:val="00351404"/>
    <w:rsid w:val="00386C28"/>
    <w:rsid w:val="003970A1"/>
    <w:rsid w:val="003A5BAC"/>
    <w:rsid w:val="003E1320"/>
    <w:rsid w:val="003F06FA"/>
    <w:rsid w:val="00417097"/>
    <w:rsid w:val="00435E96"/>
    <w:rsid w:val="00435F12"/>
    <w:rsid w:val="0043799A"/>
    <w:rsid w:val="00454A4F"/>
    <w:rsid w:val="00463C61"/>
    <w:rsid w:val="00485AB0"/>
    <w:rsid w:val="004B4659"/>
    <w:rsid w:val="004B4F87"/>
    <w:rsid w:val="004D7D2C"/>
    <w:rsid w:val="004E3C79"/>
    <w:rsid w:val="00533B8C"/>
    <w:rsid w:val="00577453"/>
    <w:rsid w:val="0062477F"/>
    <w:rsid w:val="006477B7"/>
    <w:rsid w:val="006621FE"/>
    <w:rsid w:val="00691F5B"/>
    <w:rsid w:val="006D55CE"/>
    <w:rsid w:val="006E2F4C"/>
    <w:rsid w:val="006F78AB"/>
    <w:rsid w:val="0072613F"/>
    <w:rsid w:val="00727AC6"/>
    <w:rsid w:val="00731EA0"/>
    <w:rsid w:val="00750892"/>
    <w:rsid w:val="00754BC6"/>
    <w:rsid w:val="00797025"/>
    <w:rsid w:val="007B09ED"/>
    <w:rsid w:val="007B2BF5"/>
    <w:rsid w:val="007D424B"/>
    <w:rsid w:val="00811921"/>
    <w:rsid w:val="00825C8E"/>
    <w:rsid w:val="00830CDE"/>
    <w:rsid w:val="0087007E"/>
    <w:rsid w:val="008916F5"/>
    <w:rsid w:val="008A0B25"/>
    <w:rsid w:val="008B1180"/>
    <w:rsid w:val="008E67CA"/>
    <w:rsid w:val="00937497"/>
    <w:rsid w:val="00997596"/>
    <w:rsid w:val="00A11FFB"/>
    <w:rsid w:val="00A64BFA"/>
    <w:rsid w:val="00A73991"/>
    <w:rsid w:val="00AD50FC"/>
    <w:rsid w:val="00AD73DC"/>
    <w:rsid w:val="00AE4657"/>
    <w:rsid w:val="00AF7315"/>
    <w:rsid w:val="00BC1DD4"/>
    <w:rsid w:val="00BE5DFE"/>
    <w:rsid w:val="00C42049"/>
    <w:rsid w:val="00C44DD8"/>
    <w:rsid w:val="00C7508B"/>
    <w:rsid w:val="00C94656"/>
    <w:rsid w:val="00C95083"/>
    <w:rsid w:val="00CA45C2"/>
    <w:rsid w:val="00CD086B"/>
    <w:rsid w:val="00CE34A5"/>
    <w:rsid w:val="00D458EC"/>
    <w:rsid w:val="00D63509"/>
    <w:rsid w:val="00D654F4"/>
    <w:rsid w:val="00E41333"/>
    <w:rsid w:val="00E5092F"/>
    <w:rsid w:val="00E52E27"/>
    <w:rsid w:val="00EC7A67"/>
    <w:rsid w:val="00EE42EC"/>
    <w:rsid w:val="00F04C4C"/>
    <w:rsid w:val="00F115B9"/>
    <w:rsid w:val="00F144C8"/>
    <w:rsid w:val="00F47BC6"/>
    <w:rsid w:val="00F843FE"/>
    <w:rsid w:val="00F861FF"/>
    <w:rsid w:val="00FA5A9C"/>
    <w:rsid w:val="00FC144E"/>
    <w:rsid w:val="00FC295A"/>
    <w:rsid w:val="00FD1D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555C996-6384-4DBB-AF4F-9683913A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08B"/>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uiPriority w:val="9"/>
    <w:unhideWhenUsed/>
    <w:qFormat/>
    <w:rsid w:val="006E2F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D63509"/>
    <w:pPr>
      <w:keepNext/>
      <w:keepLines/>
      <w:spacing w:before="20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508B"/>
    <w:pPr>
      <w:tabs>
        <w:tab w:val="center" w:pos="4536"/>
        <w:tab w:val="right" w:pos="9072"/>
      </w:tabs>
    </w:pPr>
  </w:style>
  <w:style w:type="character" w:customStyle="1" w:styleId="stbilgiChar">
    <w:name w:val="Üstbilgi Char"/>
    <w:basedOn w:val="VarsaylanParagrafYazTipi"/>
    <w:link w:val="stbilgi"/>
    <w:uiPriority w:val="99"/>
    <w:rsid w:val="00C7508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7508B"/>
    <w:pPr>
      <w:tabs>
        <w:tab w:val="center" w:pos="4536"/>
        <w:tab w:val="right" w:pos="9072"/>
      </w:tabs>
    </w:pPr>
  </w:style>
  <w:style w:type="character" w:customStyle="1" w:styleId="AltbilgiChar">
    <w:name w:val="Altbilgi Char"/>
    <w:basedOn w:val="VarsaylanParagrafYazTipi"/>
    <w:link w:val="Altbilgi"/>
    <w:uiPriority w:val="99"/>
    <w:rsid w:val="00C7508B"/>
    <w:rPr>
      <w:rFonts w:ascii="Times New Roman" w:eastAsia="Times New Roman" w:hAnsi="Times New Roman" w:cs="Times New Roman"/>
      <w:sz w:val="20"/>
      <w:szCs w:val="20"/>
      <w:lang w:eastAsia="tr-TR"/>
    </w:rPr>
  </w:style>
  <w:style w:type="paragraph" w:styleId="GvdeMetni3">
    <w:name w:val="Body Text 3"/>
    <w:basedOn w:val="Normal"/>
    <w:link w:val="GvdeMetni3Char"/>
    <w:uiPriority w:val="99"/>
    <w:unhideWhenUsed/>
    <w:rsid w:val="007D424B"/>
    <w:pPr>
      <w:spacing w:after="120"/>
    </w:pPr>
    <w:rPr>
      <w:sz w:val="16"/>
      <w:szCs w:val="16"/>
    </w:rPr>
  </w:style>
  <w:style w:type="character" w:customStyle="1" w:styleId="GvdeMetni3Char">
    <w:name w:val="Gövde Metni 3 Char"/>
    <w:basedOn w:val="VarsaylanParagrafYazTipi"/>
    <w:link w:val="GvdeMetni3"/>
    <w:uiPriority w:val="99"/>
    <w:rsid w:val="007D424B"/>
    <w:rPr>
      <w:rFonts w:ascii="Times New Roman" w:eastAsia="Times New Roman" w:hAnsi="Times New Roman" w:cs="Times New Roman"/>
      <w:sz w:val="16"/>
      <w:szCs w:val="16"/>
    </w:rPr>
  </w:style>
  <w:style w:type="paragraph" w:styleId="ListeParagraf">
    <w:name w:val="List Paragraph"/>
    <w:basedOn w:val="Normal"/>
    <w:uiPriority w:val="34"/>
    <w:qFormat/>
    <w:rsid w:val="007B09ED"/>
    <w:pPr>
      <w:ind w:left="720"/>
      <w:contextualSpacing/>
    </w:pPr>
  </w:style>
  <w:style w:type="character" w:customStyle="1" w:styleId="Balk2Char">
    <w:name w:val="Başlık 2 Char"/>
    <w:basedOn w:val="VarsaylanParagrafYazTipi"/>
    <w:link w:val="Balk2"/>
    <w:uiPriority w:val="9"/>
    <w:rsid w:val="006E2F4C"/>
    <w:rPr>
      <w:rFonts w:asciiTheme="majorHAnsi" w:eastAsiaTheme="majorEastAsia" w:hAnsiTheme="majorHAnsi" w:cstheme="majorBidi"/>
      <w:color w:val="2F5496" w:themeColor="accent1" w:themeShade="BF"/>
      <w:sz w:val="26"/>
      <w:szCs w:val="26"/>
      <w:lang w:eastAsia="tr-TR"/>
    </w:rPr>
  </w:style>
  <w:style w:type="paragraph" w:styleId="NormalWeb">
    <w:name w:val="Normal (Web)"/>
    <w:basedOn w:val="Normal"/>
    <w:uiPriority w:val="99"/>
    <w:semiHidden/>
    <w:unhideWhenUsed/>
    <w:rsid w:val="00AD73DC"/>
    <w:pPr>
      <w:spacing w:before="100" w:beforeAutospacing="1" w:after="100" w:afterAutospacing="1"/>
    </w:pPr>
    <w:rPr>
      <w:sz w:val="24"/>
      <w:szCs w:val="24"/>
    </w:rPr>
  </w:style>
  <w:style w:type="paragraph" w:styleId="BalonMetni">
    <w:name w:val="Balloon Text"/>
    <w:basedOn w:val="Normal"/>
    <w:link w:val="BalonMetniChar"/>
    <w:uiPriority w:val="99"/>
    <w:semiHidden/>
    <w:unhideWhenUsed/>
    <w:rsid w:val="00AE46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4657"/>
    <w:rPr>
      <w:rFonts w:ascii="Segoe UI" w:eastAsia="Times New Roman" w:hAnsi="Segoe UI" w:cs="Segoe UI"/>
      <w:sz w:val="18"/>
      <w:szCs w:val="18"/>
      <w:lang w:eastAsia="tr-TR"/>
    </w:rPr>
  </w:style>
  <w:style w:type="character" w:styleId="Gl">
    <w:name w:val="Strong"/>
    <w:basedOn w:val="VarsaylanParagrafYazTipi"/>
    <w:uiPriority w:val="22"/>
    <w:qFormat/>
    <w:rsid w:val="00E5092F"/>
    <w:rPr>
      <w:b/>
      <w:bCs/>
    </w:rPr>
  </w:style>
  <w:style w:type="character" w:customStyle="1" w:styleId="Balk3Char">
    <w:name w:val="Başlık 3 Char"/>
    <w:basedOn w:val="VarsaylanParagrafYazTipi"/>
    <w:link w:val="Balk3"/>
    <w:uiPriority w:val="9"/>
    <w:semiHidden/>
    <w:rsid w:val="00D63509"/>
    <w:rPr>
      <w:rFonts w:asciiTheme="majorHAnsi" w:eastAsiaTheme="majorEastAsia" w:hAnsiTheme="majorHAnsi" w:cstheme="majorBidi"/>
      <w:b/>
      <w:bCs/>
      <w:color w:val="4472C4" w:themeColor="accent1"/>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9605">
      <w:bodyDiv w:val="1"/>
      <w:marLeft w:val="0"/>
      <w:marRight w:val="0"/>
      <w:marTop w:val="0"/>
      <w:marBottom w:val="0"/>
      <w:divBdr>
        <w:top w:val="none" w:sz="0" w:space="0" w:color="auto"/>
        <w:left w:val="none" w:sz="0" w:space="0" w:color="auto"/>
        <w:bottom w:val="none" w:sz="0" w:space="0" w:color="auto"/>
        <w:right w:val="none" w:sz="0" w:space="0" w:color="auto"/>
      </w:divBdr>
    </w:div>
    <w:div w:id="299310543">
      <w:bodyDiv w:val="1"/>
      <w:marLeft w:val="0"/>
      <w:marRight w:val="0"/>
      <w:marTop w:val="0"/>
      <w:marBottom w:val="0"/>
      <w:divBdr>
        <w:top w:val="none" w:sz="0" w:space="0" w:color="auto"/>
        <w:left w:val="none" w:sz="0" w:space="0" w:color="auto"/>
        <w:bottom w:val="none" w:sz="0" w:space="0" w:color="auto"/>
        <w:right w:val="none" w:sz="0" w:space="0" w:color="auto"/>
      </w:divBdr>
    </w:div>
    <w:div w:id="642926139">
      <w:bodyDiv w:val="1"/>
      <w:marLeft w:val="0"/>
      <w:marRight w:val="0"/>
      <w:marTop w:val="0"/>
      <w:marBottom w:val="0"/>
      <w:divBdr>
        <w:top w:val="none" w:sz="0" w:space="0" w:color="auto"/>
        <w:left w:val="none" w:sz="0" w:space="0" w:color="auto"/>
        <w:bottom w:val="none" w:sz="0" w:space="0" w:color="auto"/>
        <w:right w:val="none" w:sz="0" w:space="0" w:color="auto"/>
      </w:divBdr>
    </w:div>
    <w:div w:id="655374811">
      <w:bodyDiv w:val="1"/>
      <w:marLeft w:val="0"/>
      <w:marRight w:val="0"/>
      <w:marTop w:val="0"/>
      <w:marBottom w:val="0"/>
      <w:divBdr>
        <w:top w:val="none" w:sz="0" w:space="0" w:color="auto"/>
        <w:left w:val="none" w:sz="0" w:space="0" w:color="auto"/>
        <w:bottom w:val="none" w:sz="0" w:space="0" w:color="auto"/>
        <w:right w:val="none" w:sz="0" w:space="0" w:color="auto"/>
      </w:divBdr>
    </w:div>
    <w:div w:id="749932934">
      <w:bodyDiv w:val="1"/>
      <w:marLeft w:val="0"/>
      <w:marRight w:val="0"/>
      <w:marTop w:val="0"/>
      <w:marBottom w:val="0"/>
      <w:divBdr>
        <w:top w:val="none" w:sz="0" w:space="0" w:color="auto"/>
        <w:left w:val="none" w:sz="0" w:space="0" w:color="auto"/>
        <w:bottom w:val="none" w:sz="0" w:space="0" w:color="auto"/>
        <w:right w:val="none" w:sz="0" w:space="0" w:color="auto"/>
      </w:divBdr>
    </w:div>
    <w:div w:id="753235834">
      <w:bodyDiv w:val="1"/>
      <w:marLeft w:val="0"/>
      <w:marRight w:val="0"/>
      <w:marTop w:val="0"/>
      <w:marBottom w:val="0"/>
      <w:divBdr>
        <w:top w:val="none" w:sz="0" w:space="0" w:color="auto"/>
        <w:left w:val="none" w:sz="0" w:space="0" w:color="auto"/>
        <w:bottom w:val="none" w:sz="0" w:space="0" w:color="auto"/>
        <w:right w:val="none" w:sz="0" w:space="0" w:color="auto"/>
      </w:divBdr>
    </w:div>
    <w:div w:id="798762613">
      <w:bodyDiv w:val="1"/>
      <w:marLeft w:val="0"/>
      <w:marRight w:val="0"/>
      <w:marTop w:val="0"/>
      <w:marBottom w:val="0"/>
      <w:divBdr>
        <w:top w:val="none" w:sz="0" w:space="0" w:color="auto"/>
        <w:left w:val="none" w:sz="0" w:space="0" w:color="auto"/>
        <w:bottom w:val="none" w:sz="0" w:space="0" w:color="auto"/>
        <w:right w:val="none" w:sz="0" w:space="0" w:color="auto"/>
      </w:divBdr>
      <w:divsChild>
        <w:div w:id="1646354593">
          <w:marLeft w:val="0"/>
          <w:marRight w:val="0"/>
          <w:marTop w:val="0"/>
          <w:marBottom w:val="0"/>
          <w:divBdr>
            <w:top w:val="none" w:sz="0" w:space="0" w:color="auto"/>
            <w:left w:val="none" w:sz="0" w:space="0" w:color="auto"/>
            <w:bottom w:val="none" w:sz="0" w:space="0" w:color="auto"/>
            <w:right w:val="none" w:sz="0" w:space="0" w:color="auto"/>
          </w:divBdr>
        </w:div>
        <w:div w:id="607933214">
          <w:marLeft w:val="0"/>
          <w:marRight w:val="0"/>
          <w:marTop w:val="0"/>
          <w:marBottom w:val="0"/>
          <w:divBdr>
            <w:top w:val="none" w:sz="0" w:space="0" w:color="auto"/>
            <w:left w:val="none" w:sz="0" w:space="0" w:color="auto"/>
            <w:bottom w:val="none" w:sz="0" w:space="0" w:color="auto"/>
            <w:right w:val="none" w:sz="0" w:space="0" w:color="auto"/>
          </w:divBdr>
        </w:div>
        <w:div w:id="1138257535">
          <w:marLeft w:val="0"/>
          <w:marRight w:val="0"/>
          <w:marTop w:val="0"/>
          <w:marBottom w:val="0"/>
          <w:divBdr>
            <w:top w:val="none" w:sz="0" w:space="0" w:color="auto"/>
            <w:left w:val="none" w:sz="0" w:space="0" w:color="auto"/>
            <w:bottom w:val="none" w:sz="0" w:space="0" w:color="auto"/>
            <w:right w:val="none" w:sz="0" w:space="0" w:color="auto"/>
          </w:divBdr>
        </w:div>
        <w:div w:id="616714750">
          <w:marLeft w:val="0"/>
          <w:marRight w:val="0"/>
          <w:marTop w:val="0"/>
          <w:marBottom w:val="0"/>
          <w:divBdr>
            <w:top w:val="none" w:sz="0" w:space="0" w:color="auto"/>
            <w:left w:val="none" w:sz="0" w:space="0" w:color="auto"/>
            <w:bottom w:val="none" w:sz="0" w:space="0" w:color="auto"/>
            <w:right w:val="none" w:sz="0" w:space="0" w:color="auto"/>
          </w:divBdr>
        </w:div>
        <w:div w:id="552423093">
          <w:marLeft w:val="0"/>
          <w:marRight w:val="0"/>
          <w:marTop w:val="0"/>
          <w:marBottom w:val="0"/>
          <w:divBdr>
            <w:top w:val="none" w:sz="0" w:space="0" w:color="auto"/>
            <w:left w:val="none" w:sz="0" w:space="0" w:color="auto"/>
            <w:bottom w:val="none" w:sz="0" w:space="0" w:color="auto"/>
            <w:right w:val="none" w:sz="0" w:space="0" w:color="auto"/>
          </w:divBdr>
        </w:div>
        <w:div w:id="376008925">
          <w:marLeft w:val="0"/>
          <w:marRight w:val="0"/>
          <w:marTop w:val="0"/>
          <w:marBottom w:val="0"/>
          <w:divBdr>
            <w:top w:val="none" w:sz="0" w:space="0" w:color="auto"/>
            <w:left w:val="none" w:sz="0" w:space="0" w:color="auto"/>
            <w:bottom w:val="none" w:sz="0" w:space="0" w:color="auto"/>
            <w:right w:val="none" w:sz="0" w:space="0" w:color="auto"/>
          </w:divBdr>
        </w:div>
        <w:div w:id="1889300782">
          <w:marLeft w:val="0"/>
          <w:marRight w:val="0"/>
          <w:marTop w:val="0"/>
          <w:marBottom w:val="0"/>
          <w:divBdr>
            <w:top w:val="none" w:sz="0" w:space="0" w:color="auto"/>
            <w:left w:val="none" w:sz="0" w:space="0" w:color="auto"/>
            <w:bottom w:val="none" w:sz="0" w:space="0" w:color="auto"/>
            <w:right w:val="none" w:sz="0" w:space="0" w:color="auto"/>
          </w:divBdr>
        </w:div>
        <w:div w:id="252445729">
          <w:marLeft w:val="0"/>
          <w:marRight w:val="0"/>
          <w:marTop w:val="0"/>
          <w:marBottom w:val="0"/>
          <w:divBdr>
            <w:top w:val="none" w:sz="0" w:space="0" w:color="auto"/>
            <w:left w:val="none" w:sz="0" w:space="0" w:color="auto"/>
            <w:bottom w:val="none" w:sz="0" w:space="0" w:color="auto"/>
            <w:right w:val="none" w:sz="0" w:space="0" w:color="auto"/>
          </w:divBdr>
        </w:div>
        <w:div w:id="36050807">
          <w:marLeft w:val="0"/>
          <w:marRight w:val="0"/>
          <w:marTop w:val="0"/>
          <w:marBottom w:val="0"/>
          <w:divBdr>
            <w:top w:val="none" w:sz="0" w:space="0" w:color="auto"/>
            <w:left w:val="none" w:sz="0" w:space="0" w:color="auto"/>
            <w:bottom w:val="none" w:sz="0" w:space="0" w:color="auto"/>
            <w:right w:val="none" w:sz="0" w:space="0" w:color="auto"/>
          </w:divBdr>
        </w:div>
        <w:div w:id="1139346719">
          <w:marLeft w:val="0"/>
          <w:marRight w:val="0"/>
          <w:marTop w:val="0"/>
          <w:marBottom w:val="0"/>
          <w:divBdr>
            <w:top w:val="none" w:sz="0" w:space="0" w:color="auto"/>
            <w:left w:val="none" w:sz="0" w:space="0" w:color="auto"/>
            <w:bottom w:val="none" w:sz="0" w:space="0" w:color="auto"/>
            <w:right w:val="none" w:sz="0" w:space="0" w:color="auto"/>
          </w:divBdr>
        </w:div>
        <w:div w:id="1618368420">
          <w:marLeft w:val="0"/>
          <w:marRight w:val="0"/>
          <w:marTop w:val="0"/>
          <w:marBottom w:val="0"/>
          <w:divBdr>
            <w:top w:val="none" w:sz="0" w:space="0" w:color="auto"/>
            <w:left w:val="none" w:sz="0" w:space="0" w:color="auto"/>
            <w:bottom w:val="none" w:sz="0" w:space="0" w:color="auto"/>
            <w:right w:val="none" w:sz="0" w:space="0" w:color="auto"/>
          </w:divBdr>
        </w:div>
        <w:div w:id="1291861184">
          <w:marLeft w:val="0"/>
          <w:marRight w:val="0"/>
          <w:marTop w:val="0"/>
          <w:marBottom w:val="0"/>
          <w:divBdr>
            <w:top w:val="none" w:sz="0" w:space="0" w:color="auto"/>
            <w:left w:val="none" w:sz="0" w:space="0" w:color="auto"/>
            <w:bottom w:val="none" w:sz="0" w:space="0" w:color="auto"/>
            <w:right w:val="none" w:sz="0" w:space="0" w:color="auto"/>
          </w:divBdr>
        </w:div>
        <w:div w:id="589317403">
          <w:marLeft w:val="0"/>
          <w:marRight w:val="0"/>
          <w:marTop w:val="0"/>
          <w:marBottom w:val="0"/>
          <w:divBdr>
            <w:top w:val="none" w:sz="0" w:space="0" w:color="auto"/>
            <w:left w:val="none" w:sz="0" w:space="0" w:color="auto"/>
            <w:bottom w:val="none" w:sz="0" w:space="0" w:color="auto"/>
            <w:right w:val="none" w:sz="0" w:space="0" w:color="auto"/>
          </w:divBdr>
        </w:div>
        <w:div w:id="1181235009">
          <w:marLeft w:val="0"/>
          <w:marRight w:val="0"/>
          <w:marTop w:val="0"/>
          <w:marBottom w:val="0"/>
          <w:divBdr>
            <w:top w:val="none" w:sz="0" w:space="0" w:color="auto"/>
            <w:left w:val="none" w:sz="0" w:space="0" w:color="auto"/>
            <w:bottom w:val="none" w:sz="0" w:space="0" w:color="auto"/>
            <w:right w:val="none" w:sz="0" w:space="0" w:color="auto"/>
          </w:divBdr>
        </w:div>
        <w:div w:id="1344093225">
          <w:marLeft w:val="0"/>
          <w:marRight w:val="0"/>
          <w:marTop w:val="0"/>
          <w:marBottom w:val="0"/>
          <w:divBdr>
            <w:top w:val="none" w:sz="0" w:space="0" w:color="auto"/>
            <w:left w:val="none" w:sz="0" w:space="0" w:color="auto"/>
            <w:bottom w:val="none" w:sz="0" w:space="0" w:color="auto"/>
            <w:right w:val="none" w:sz="0" w:space="0" w:color="auto"/>
          </w:divBdr>
        </w:div>
        <w:div w:id="37751882">
          <w:marLeft w:val="0"/>
          <w:marRight w:val="0"/>
          <w:marTop w:val="0"/>
          <w:marBottom w:val="0"/>
          <w:divBdr>
            <w:top w:val="none" w:sz="0" w:space="0" w:color="auto"/>
            <w:left w:val="none" w:sz="0" w:space="0" w:color="auto"/>
            <w:bottom w:val="none" w:sz="0" w:space="0" w:color="auto"/>
            <w:right w:val="none" w:sz="0" w:space="0" w:color="auto"/>
          </w:divBdr>
        </w:div>
        <w:div w:id="2119981802">
          <w:marLeft w:val="0"/>
          <w:marRight w:val="0"/>
          <w:marTop w:val="0"/>
          <w:marBottom w:val="0"/>
          <w:divBdr>
            <w:top w:val="none" w:sz="0" w:space="0" w:color="auto"/>
            <w:left w:val="none" w:sz="0" w:space="0" w:color="auto"/>
            <w:bottom w:val="none" w:sz="0" w:space="0" w:color="auto"/>
            <w:right w:val="none" w:sz="0" w:space="0" w:color="auto"/>
          </w:divBdr>
        </w:div>
        <w:div w:id="1781755209">
          <w:marLeft w:val="0"/>
          <w:marRight w:val="0"/>
          <w:marTop w:val="0"/>
          <w:marBottom w:val="0"/>
          <w:divBdr>
            <w:top w:val="none" w:sz="0" w:space="0" w:color="auto"/>
            <w:left w:val="none" w:sz="0" w:space="0" w:color="auto"/>
            <w:bottom w:val="none" w:sz="0" w:space="0" w:color="auto"/>
            <w:right w:val="none" w:sz="0" w:space="0" w:color="auto"/>
          </w:divBdr>
        </w:div>
        <w:div w:id="1098065104">
          <w:marLeft w:val="0"/>
          <w:marRight w:val="0"/>
          <w:marTop w:val="0"/>
          <w:marBottom w:val="0"/>
          <w:divBdr>
            <w:top w:val="none" w:sz="0" w:space="0" w:color="auto"/>
            <w:left w:val="none" w:sz="0" w:space="0" w:color="auto"/>
            <w:bottom w:val="none" w:sz="0" w:space="0" w:color="auto"/>
            <w:right w:val="none" w:sz="0" w:space="0" w:color="auto"/>
          </w:divBdr>
        </w:div>
        <w:div w:id="1118573437">
          <w:marLeft w:val="0"/>
          <w:marRight w:val="0"/>
          <w:marTop w:val="0"/>
          <w:marBottom w:val="0"/>
          <w:divBdr>
            <w:top w:val="none" w:sz="0" w:space="0" w:color="auto"/>
            <w:left w:val="none" w:sz="0" w:space="0" w:color="auto"/>
            <w:bottom w:val="none" w:sz="0" w:space="0" w:color="auto"/>
            <w:right w:val="none" w:sz="0" w:space="0" w:color="auto"/>
          </w:divBdr>
        </w:div>
        <w:div w:id="1092775612">
          <w:marLeft w:val="0"/>
          <w:marRight w:val="0"/>
          <w:marTop w:val="0"/>
          <w:marBottom w:val="0"/>
          <w:divBdr>
            <w:top w:val="none" w:sz="0" w:space="0" w:color="auto"/>
            <w:left w:val="none" w:sz="0" w:space="0" w:color="auto"/>
            <w:bottom w:val="none" w:sz="0" w:space="0" w:color="auto"/>
            <w:right w:val="none" w:sz="0" w:space="0" w:color="auto"/>
          </w:divBdr>
        </w:div>
        <w:div w:id="989091163">
          <w:marLeft w:val="0"/>
          <w:marRight w:val="0"/>
          <w:marTop w:val="0"/>
          <w:marBottom w:val="0"/>
          <w:divBdr>
            <w:top w:val="none" w:sz="0" w:space="0" w:color="auto"/>
            <w:left w:val="none" w:sz="0" w:space="0" w:color="auto"/>
            <w:bottom w:val="none" w:sz="0" w:space="0" w:color="auto"/>
            <w:right w:val="none" w:sz="0" w:space="0" w:color="auto"/>
          </w:divBdr>
        </w:div>
        <w:div w:id="816842615">
          <w:marLeft w:val="0"/>
          <w:marRight w:val="0"/>
          <w:marTop w:val="0"/>
          <w:marBottom w:val="0"/>
          <w:divBdr>
            <w:top w:val="none" w:sz="0" w:space="0" w:color="auto"/>
            <w:left w:val="none" w:sz="0" w:space="0" w:color="auto"/>
            <w:bottom w:val="none" w:sz="0" w:space="0" w:color="auto"/>
            <w:right w:val="none" w:sz="0" w:space="0" w:color="auto"/>
          </w:divBdr>
        </w:div>
        <w:div w:id="2053924095">
          <w:marLeft w:val="0"/>
          <w:marRight w:val="0"/>
          <w:marTop w:val="0"/>
          <w:marBottom w:val="0"/>
          <w:divBdr>
            <w:top w:val="none" w:sz="0" w:space="0" w:color="auto"/>
            <w:left w:val="none" w:sz="0" w:space="0" w:color="auto"/>
            <w:bottom w:val="none" w:sz="0" w:space="0" w:color="auto"/>
            <w:right w:val="none" w:sz="0" w:space="0" w:color="auto"/>
          </w:divBdr>
        </w:div>
        <w:div w:id="912543654">
          <w:marLeft w:val="0"/>
          <w:marRight w:val="0"/>
          <w:marTop w:val="0"/>
          <w:marBottom w:val="0"/>
          <w:divBdr>
            <w:top w:val="none" w:sz="0" w:space="0" w:color="auto"/>
            <w:left w:val="none" w:sz="0" w:space="0" w:color="auto"/>
            <w:bottom w:val="none" w:sz="0" w:space="0" w:color="auto"/>
            <w:right w:val="none" w:sz="0" w:space="0" w:color="auto"/>
          </w:divBdr>
        </w:div>
        <w:div w:id="825974217">
          <w:marLeft w:val="0"/>
          <w:marRight w:val="0"/>
          <w:marTop w:val="0"/>
          <w:marBottom w:val="0"/>
          <w:divBdr>
            <w:top w:val="none" w:sz="0" w:space="0" w:color="auto"/>
            <w:left w:val="none" w:sz="0" w:space="0" w:color="auto"/>
            <w:bottom w:val="none" w:sz="0" w:space="0" w:color="auto"/>
            <w:right w:val="none" w:sz="0" w:space="0" w:color="auto"/>
          </w:divBdr>
        </w:div>
        <w:div w:id="480804671">
          <w:marLeft w:val="0"/>
          <w:marRight w:val="0"/>
          <w:marTop w:val="0"/>
          <w:marBottom w:val="0"/>
          <w:divBdr>
            <w:top w:val="none" w:sz="0" w:space="0" w:color="auto"/>
            <w:left w:val="none" w:sz="0" w:space="0" w:color="auto"/>
            <w:bottom w:val="none" w:sz="0" w:space="0" w:color="auto"/>
            <w:right w:val="none" w:sz="0" w:space="0" w:color="auto"/>
          </w:divBdr>
        </w:div>
        <w:div w:id="1007058265">
          <w:marLeft w:val="0"/>
          <w:marRight w:val="0"/>
          <w:marTop w:val="0"/>
          <w:marBottom w:val="0"/>
          <w:divBdr>
            <w:top w:val="none" w:sz="0" w:space="0" w:color="auto"/>
            <w:left w:val="none" w:sz="0" w:space="0" w:color="auto"/>
            <w:bottom w:val="none" w:sz="0" w:space="0" w:color="auto"/>
            <w:right w:val="none" w:sz="0" w:space="0" w:color="auto"/>
          </w:divBdr>
        </w:div>
        <w:div w:id="1911425994">
          <w:marLeft w:val="0"/>
          <w:marRight w:val="0"/>
          <w:marTop w:val="0"/>
          <w:marBottom w:val="0"/>
          <w:divBdr>
            <w:top w:val="none" w:sz="0" w:space="0" w:color="auto"/>
            <w:left w:val="none" w:sz="0" w:space="0" w:color="auto"/>
            <w:bottom w:val="none" w:sz="0" w:space="0" w:color="auto"/>
            <w:right w:val="none" w:sz="0" w:space="0" w:color="auto"/>
          </w:divBdr>
        </w:div>
        <w:div w:id="1029069861">
          <w:marLeft w:val="0"/>
          <w:marRight w:val="0"/>
          <w:marTop w:val="0"/>
          <w:marBottom w:val="0"/>
          <w:divBdr>
            <w:top w:val="none" w:sz="0" w:space="0" w:color="auto"/>
            <w:left w:val="none" w:sz="0" w:space="0" w:color="auto"/>
            <w:bottom w:val="none" w:sz="0" w:space="0" w:color="auto"/>
            <w:right w:val="none" w:sz="0" w:space="0" w:color="auto"/>
          </w:divBdr>
        </w:div>
        <w:div w:id="598606324">
          <w:marLeft w:val="0"/>
          <w:marRight w:val="0"/>
          <w:marTop w:val="0"/>
          <w:marBottom w:val="0"/>
          <w:divBdr>
            <w:top w:val="none" w:sz="0" w:space="0" w:color="auto"/>
            <w:left w:val="none" w:sz="0" w:space="0" w:color="auto"/>
            <w:bottom w:val="none" w:sz="0" w:space="0" w:color="auto"/>
            <w:right w:val="none" w:sz="0" w:space="0" w:color="auto"/>
          </w:divBdr>
        </w:div>
        <w:div w:id="2095466532">
          <w:marLeft w:val="0"/>
          <w:marRight w:val="0"/>
          <w:marTop w:val="0"/>
          <w:marBottom w:val="0"/>
          <w:divBdr>
            <w:top w:val="none" w:sz="0" w:space="0" w:color="auto"/>
            <w:left w:val="none" w:sz="0" w:space="0" w:color="auto"/>
            <w:bottom w:val="none" w:sz="0" w:space="0" w:color="auto"/>
            <w:right w:val="none" w:sz="0" w:space="0" w:color="auto"/>
          </w:divBdr>
        </w:div>
        <w:div w:id="688684403">
          <w:marLeft w:val="0"/>
          <w:marRight w:val="0"/>
          <w:marTop w:val="0"/>
          <w:marBottom w:val="0"/>
          <w:divBdr>
            <w:top w:val="none" w:sz="0" w:space="0" w:color="auto"/>
            <w:left w:val="none" w:sz="0" w:space="0" w:color="auto"/>
            <w:bottom w:val="none" w:sz="0" w:space="0" w:color="auto"/>
            <w:right w:val="none" w:sz="0" w:space="0" w:color="auto"/>
          </w:divBdr>
        </w:div>
        <w:div w:id="1423256797">
          <w:marLeft w:val="0"/>
          <w:marRight w:val="0"/>
          <w:marTop w:val="0"/>
          <w:marBottom w:val="0"/>
          <w:divBdr>
            <w:top w:val="none" w:sz="0" w:space="0" w:color="auto"/>
            <w:left w:val="none" w:sz="0" w:space="0" w:color="auto"/>
            <w:bottom w:val="none" w:sz="0" w:space="0" w:color="auto"/>
            <w:right w:val="none" w:sz="0" w:space="0" w:color="auto"/>
          </w:divBdr>
        </w:div>
        <w:div w:id="822164191">
          <w:marLeft w:val="0"/>
          <w:marRight w:val="0"/>
          <w:marTop w:val="0"/>
          <w:marBottom w:val="0"/>
          <w:divBdr>
            <w:top w:val="none" w:sz="0" w:space="0" w:color="auto"/>
            <w:left w:val="none" w:sz="0" w:space="0" w:color="auto"/>
            <w:bottom w:val="none" w:sz="0" w:space="0" w:color="auto"/>
            <w:right w:val="none" w:sz="0" w:space="0" w:color="auto"/>
          </w:divBdr>
        </w:div>
        <w:div w:id="639505697">
          <w:marLeft w:val="0"/>
          <w:marRight w:val="0"/>
          <w:marTop w:val="0"/>
          <w:marBottom w:val="0"/>
          <w:divBdr>
            <w:top w:val="none" w:sz="0" w:space="0" w:color="auto"/>
            <w:left w:val="none" w:sz="0" w:space="0" w:color="auto"/>
            <w:bottom w:val="none" w:sz="0" w:space="0" w:color="auto"/>
            <w:right w:val="none" w:sz="0" w:space="0" w:color="auto"/>
          </w:divBdr>
        </w:div>
        <w:div w:id="659190326">
          <w:marLeft w:val="0"/>
          <w:marRight w:val="0"/>
          <w:marTop w:val="0"/>
          <w:marBottom w:val="0"/>
          <w:divBdr>
            <w:top w:val="none" w:sz="0" w:space="0" w:color="auto"/>
            <w:left w:val="none" w:sz="0" w:space="0" w:color="auto"/>
            <w:bottom w:val="none" w:sz="0" w:space="0" w:color="auto"/>
            <w:right w:val="none" w:sz="0" w:space="0" w:color="auto"/>
          </w:divBdr>
        </w:div>
        <w:div w:id="674306913">
          <w:marLeft w:val="0"/>
          <w:marRight w:val="0"/>
          <w:marTop w:val="0"/>
          <w:marBottom w:val="0"/>
          <w:divBdr>
            <w:top w:val="none" w:sz="0" w:space="0" w:color="auto"/>
            <w:left w:val="none" w:sz="0" w:space="0" w:color="auto"/>
            <w:bottom w:val="none" w:sz="0" w:space="0" w:color="auto"/>
            <w:right w:val="none" w:sz="0" w:space="0" w:color="auto"/>
          </w:divBdr>
        </w:div>
        <w:div w:id="1508328285">
          <w:marLeft w:val="0"/>
          <w:marRight w:val="0"/>
          <w:marTop w:val="0"/>
          <w:marBottom w:val="0"/>
          <w:divBdr>
            <w:top w:val="none" w:sz="0" w:space="0" w:color="auto"/>
            <w:left w:val="none" w:sz="0" w:space="0" w:color="auto"/>
            <w:bottom w:val="none" w:sz="0" w:space="0" w:color="auto"/>
            <w:right w:val="none" w:sz="0" w:space="0" w:color="auto"/>
          </w:divBdr>
        </w:div>
        <w:div w:id="1692299503">
          <w:marLeft w:val="0"/>
          <w:marRight w:val="0"/>
          <w:marTop w:val="0"/>
          <w:marBottom w:val="0"/>
          <w:divBdr>
            <w:top w:val="none" w:sz="0" w:space="0" w:color="auto"/>
            <w:left w:val="none" w:sz="0" w:space="0" w:color="auto"/>
            <w:bottom w:val="none" w:sz="0" w:space="0" w:color="auto"/>
            <w:right w:val="none" w:sz="0" w:space="0" w:color="auto"/>
          </w:divBdr>
        </w:div>
        <w:div w:id="1021395529">
          <w:marLeft w:val="0"/>
          <w:marRight w:val="0"/>
          <w:marTop w:val="0"/>
          <w:marBottom w:val="0"/>
          <w:divBdr>
            <w:top w:val="none" w:sz="0" w:space="0" w:color="auto"/>
            <w:left w:val="none" w:sz="0" w:space="0" w:color="auto"/>
            <w:bottom w:val="none" w:sz="0" w:space="0" w:color="auto"/>
            <w:right w:val="none" w:sz="0" w:space="0" w:color="auto"/>
          </w:divBdr>
        </w:div>
        <w:div w:id="226720477">
          <w:marLeft w:val="0"/>
          <w:marRight w:val="0"/>
          <w:marTop w:val="0"/>
          <w:marBottom w:val="0"/>
          <w:divBdr>
            <w:top w:val="none" w:sz="0" w:space="0" w:color="auto"/>
            <w:left w:val="none" w:sz="0" w:space="0" w:color="auto"/>
            <w:bottom w:val="none" w:sz="0" w:space="0" w:color="auto"/>
            <w:right w:val="none" w:sz="0" w:space="0" w:color="auto"/>
          </w:divBdr>
        </w:div>
        <w:div w:id="225188560">
          <w:marLeft w:val="0"/>
          <w:marRight w:val="0"/>
          <w:marTop w:val="0"/>
          <w:marBottom w:val="0"/>
          <w:divBdr>
            <w:top w:val="none" w:sz="0" w:space="0" w:color="auto"/>
            <w:left w:val="none" w:sz="0" w:space="0" w:color="auto"/>
            <w:bottom w:val="none" w:sz="0" w:space="0" w:color="auto"/>
            <w:right w:val="none" w:sz="0" w:space="0" w:color="auto"/>
          </w:divBdr>
        </w:div>
        <w:div w:id="465780562">
          <w:marLeft w:val="0"/>
          <w:marRight w:val="0"/>
          <w:marTop w:val="0"/>
          <w:marBottom w:val="0"/>
          <w:divBdr>
            <w:top w:val="none" w:sz="0" w:space="0" w:color="auto"/>
            <w:left w:val="none" w:sz="0" w:space="0" w:color="auto"/>
            <w:bottom w:val="none" w:sz="0" w:space="0" w:color="auto"/>
            <w:right w:val="none" w:sz="0" w:space="0" w:color="auto"/>
          </w:divBdr>
        </w:div>
        <w:div w:id="986588423">
          <w:marLeft w:val="0"/>
          <w:marRight w:val="0"/>
          <w:marTop w:val="0"/>
          <w:marBottom w:val="0"/>
          <w:divBdr>
            <w:top w:val="none" w:sz="0" w:space="0" w:color="auto"/>
            <w:left w:val="none" w:sz="0" w:space="0" w:color="auto"/>
            <w:bottom w:val="none" w:sz="0" w:space="0" w:color="auto"/>
            <w:right w:val="none" w:sz="0" w:space="0" w:color="auto"/>
          </w:divBdr>
        </w:div>
        <w:div w:id="414597998">
          <w:marLeft w:val="0"/>
          <w:marRight w:val="0"/>
          <w:marTop w:val="0"/>
          <w:marBottom w:val="0"/>
          <w:divBdr>
            <w:top w:val="none" w:sz="0" w:space="0" w:color="auto"/>
            <w:left w:val="none" w:sz="0" w:space="0" w:color="auto"/>
            <w:bottom w:val="none" w:sz="0" w:space="0" w:color="auto"/>
            <w:right w:val="none" w:sz="0" w:space="0" w:color="auto"/>
          </w:divBdr>
        </w:div>
        <w:div w:id="1560289496">
          <w:marLeft w:val="0"/>
          <w:marRight w:val="0"/>
          <w:marTop w:val="0"/>
          <w:marBottom w:val="0"/>
          <w:divBdr>
            <w:top w:val="none" w:sz="0" w:space="0" w:color="auto"/>
            <w:left w:val="none" w:sz="0" w:space="0" w:color="auto"/>
            <w:bottom w:val="none" w:sz="0" w:space="0" w:color="auto"/>
            <w:right w:val="none" w:sz="0" w:space="0" w:color="auto"/>
          </w:divBdr>
        </w:div>
        <w:div w:id="403914655">
          <w:marLeft w:val="0"/>
          <w:marRight w:val="0"/>
          <w:marTop w:val="0"/>
          <w:marBottom w:val="0"/>
          <w:divBdr>
            <w:top w:val="none" w:sz="0" w:space="0" w:color="auto"/>
            <w:left w:val="none" w:sz="0" w:space="0" w:color="auto"/>
            <w:bottom w:val="none" w:sz="0" w:space="0" w:color="auto"/>
            <w:right w:val="none" w:sz="0" w:space="0" w:color="auto"/>
          </w:divBdr>
        </w:div>
        <w:div w:id="1675767797">
          <w:marLeft w:val="0"/>
          <w:marRight w:val="0"/>
          <w:marTop w:val="0"/>
          <w:marBottom w:val="0"/>
          <w:divBdr>
            <w:top w:val="none" w:sz="0" w:space="0" w:color="auto"/>
            <w:left w:val="none" w:sz="0" w:space="0" w:color="auto"/>
            <w:bottom w:val="none" w:sz="0" w:space="0" w:color="auto"/>
            <w:right w:val="none" w:sz="0" w:space="0" w:color="auto"/>
          </w:divBdr>
        </w:div>
        <w:div w:id="1800218491">
          <w:marLeft w:val="0"/>
          <w:marRight w:val="0"/>
          <w:marTop w:val="0"/>
          <w:marBottom w:val="0"/>
          <w:divBdr>
            <w:top w:val="none" w:sz="0" w:space="0" w:color="auto"/>
            <w:left w:val="none" w:sz="0" w:space="0" w:color="auto"/>
            <w:bottom w:val="none" w:sz="0" w:space="0" w:color="auto"/>
            <w:right w:val="none" w:sz="0" w:space="0" w:color="auto"/>
          </w:divBdr>
        </w:div>
        <w:div w:id="740639907">
          <w:marLeft w:val="0"/>
          <w:marRight w:val="0"/>
          <w:marTop w:val="0"/>
          <w:marBottom w:val="0"/>
          <w:divBdr>
            <w:top w:val="none" w:sz="0" w:space="0" w:color="auto"/>
            <w:left w:val="none" w:sz="0" w:space="0" w:color="auto"/>
            <w:bottom w:val="none" w:sz="0" w:space="0" w:color="auto"/>
            <w:right w:val="none" w:sz="0" w:space="0" w:color="auto"/>
          </w:divBdr>
        </w:div>
        <w:div w:id="876162362">
          <w:marLeft w:val="0"/>
          <w:marRight w:val="0"/>
          <w:marTop w:val="0"/>
          <w:marBottom w:val="0"/>
          <w:divBdr>
            <w:top w:val="none" w:sz="0" w:space="0" w:color="auto"/>
            <w:left w:val="none" w:sz="0" w:space="0" w:color="auto"/>
            <w:bottom w:val="none" w:sz="0" w:space="0" w:color="auto"/>
            <w:right w:val="none" w:sz="0" w:space="0" w:color="auto"/>
          </w:divBdr>
        </w:div>
        <w:div w:id="520777694">
          <w:marLeft w:val="0"/>
          <w:marRight w:val="0"/>
          <w:marTop w:val="0"/>
          <w:marBottom w:val="0"/>
          <w:divBdr>
            <w:top w:val="none" w:sz="0" w:space="0" w:color="auto"/>
            <w:left w:val="none" w:sz="0" w:space="0" w:color="auto"/>
            <w:bottom w:val="none" w:sz="0" w:space="0" w:color="auto"/>
            <w:right w:val="none" w:sz="0" w:space="0" w:color="auto"/>
          </w:divBdr>
        </w:div>
      </w:divsChild>
    </w:div>
    <w:div w:id="994341102">
      <w:bodyDiv w:val="1"/>
      <w:marLeft w:val="0"/>
      <w:marRight w:val="0"/>
      <w:marTop w:val="0"/>
      <w:marBottom w:val="0"/>
      <w:divBdr>
        <w:top w:val="none" w:sz="0" w:space="0" w:color="auto"/>
        <w:left w:val="none" w:sz="0" w:space="0" w:color="auto"/>
        <w:bottom w:val="none" w:sz="0" w:space="0" w:color="auto"/>
        <w:right w:val="none" w:sz="0" w:space="0" w:color="auto"/>
      </w:divBdr>
    </w:div>
    <w:div w:id="1125661376">
      <w:bodyDiv w:val="1"/>
      <w:marLeft w:val="0"/>
      <w:marRight w:val="0"/>
      <w:marTop w:val="0"/>
      <w:marBottom w:val="0"/>
      <w:divBdr>
        <w:top w:val="none" w:sz="0" w:space="0" w:color="auto"/>
        <w:left w:val="none" w:sz="0" w:space="0" w:color="auto"/>
        <w:bottom w:val="none" w:sz="0" w:space="0" w:color="auto"/>
        <w:right w:val="none" w:sz="0" w:space="0" w:color="auto"/>
      </w:divBdr>
    </w:div>
    <w:div w:id="1144925901">
      <w:bodyDiv w:val="1"/>
      <w:marLeft w:val="0"/>
      <w:marRight w:val="0"/>
      <w:marTop w:val="0"/>
      <w:marBottom w:val="0"/>
      <w:divBdr>
        <w:top w:val="none" w:sz="0" w:space="0" w:color="auto"/>
        <w:left w:val="none" w:sz="0" w:space="0" w:color="auto"/>
        <w:bottom w:val="none" w:sz="0" w:space="0" w:color="auto"/>
        <w:right w:val="none" w:sz="0" w:space="0" w:color="auto"/>
      </w:divBdr>
    </w:div>
    <w:div w:id="1256137053">
      <w:bodyDiv w:val="1"/>
      <w:marLeft w:val="0"/>
      <w:marRight w:val="0"/>
      <w:marTop w:val="0"/>
      <w:marBottom w:val="0"/>
      <w:divBdr>
        <w:top w:val="none" w:sz="0" w:space="0" w:color="auto"/>
        <w:left w:val="none" w:sz="0" w:space="0" w:color="auto"/>
        <w:bottom w:val="none" w:sz="0" w:space="0" w:color="auto"/>
        <w:right w:val="none" w:sz="0" w:space="0" w:color="auto"/>
      </w:divBdr>
    </w:div>
    <w:div w:id="1897549163">
      <w:bodyDiv w:val="1"/>
      <w:marLeft w:val="0"/>
      <w:marRight w:val="0"/>
      <w:marTop w:val="0"/>
      <w:marBottom w:val="0"/>
      <w:divBdr>
        <w:top w:val="none" w:sz="0" w:space="0" w:color="auto"/>
        <w:left w:val="none" w:sz="0" w:space="0" w:color="auto"/>
        <w:bottom w:val="none" w:sz="0" w:space="0" w:color="auto"/>
        <w:right w:val="none" w:sz="0" w:space="0" w:color="auto"/>
      </w:divBdr>
    </w:div>
    <w:div w:id="2010670877">
      <w:bodyDiv w:val="1"/>
      <w:marLeft w:val="0"/>
      <w:marRight w:val="0"/>
      <w:marTop w:val="0"/>
      <w:marBottom w:val="0"/>
      <w:divBdr>
        <w:top w:val="none" w:sz="0" w:space="0" w:color="auto"/>
        <w:left w:val="none" w:sz="0" w:space="0" w:color="auto"/>
        <w:bottom w:val="none" w:sz="0" w:space="0" w:color="auto"/>
        <w:right w:val="none" w:sz="0" w:space="0" w:color="auto"/>
      </w:divBdr>
    </w:div>
    <w:div w:id="2050646217">
      <w:bodyDiv w:val="1"/>
      <w:marLeft w:val="0"/>
      <w:marRight w:val="0"/>
      <w:marTop w:val="0"/>
      <w:marBottom w:val="0"/>
      <w:divBdr>
        <w:top w:val="none" w:sz="0" w:space="0" w:color="auto"/>
        <w:left w:val="none" w:sz="0" w:space="0" w:color="auto"/>
        <w:bottom w:val="none" w:sz="0" w:space="0" w:color="auto"/>
        <w:right w:val="none" w:sz="0" w:space="0" w:color="auto"/>
      </w:divBdr>
    </w:div>
    <w:div w:id="2069262457">
      <w:bodyDiv w:val="1"/>
      <w:marLeft w:val="0"/>
      <w:marRight w:val="0"/>
      <w:marTop w:val="0"/>
      <w:marBottom w:val="0"/>
      <w:divBdr>
        <w:top w:val="none" w:sz="0" w:space="0" w:color="auto"/>
        <w:left w:val="none" w:sz="0" w:space="0" w:color="auto"/>
        <w:bottom w:val="none" w:sz="0" w:space="0" w:color="auto"/>
        <w:right w:val="none" w:sz="0" w:space="0" w:color="auto"/>
      </w:divBdr>
    </w:div>
    <w:div w:id="20775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912</Words>
  <Characters>5205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AYTUĞ BOKE</cp:lastModifiedBy>
  <cp:revision>46</cp:revision>
  <dcterms:created xsi:type="dcterms:W3CDTF">2019-10-14T07:12:00Z</dcterms:created>
  <dcterms:modified xsi:type="dcterms:W3CDTF">2021-12-18T10:54:00Z</dcterms:modified>
</cp:coreProperties>
</file>