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4567" w:type="dxa"/>
        <w:tblLook w:val="04A0"/>
      </w:tblPr>
      <w:tblGrid>
        <w:gridCol w:w="1403"/>
        <w:gridCol w:w="3186"/>
        <w:gridCol w:w="3894"/>
        <w:gridCol w:w="6084"/>
      </w:tblGrid>
      <w:tr w:rsidR="00DC1D07" w:rsidRPr="00C65044" w:rsidTr="00C65044">
        <w:trPr>
          <w:trHeight w:val="566"/>
        </w:trPr>
        <w:tc>
          <w:tcPr>
            <w:tcW w:w="4562" w:type="dxa"/>
            <w:gridSpan w:val="2"/>
            <w:shd w:val="clear" w:color="auto" w:fill="00B0F0"/>
            <w:vAlign w:val="center"/>
          </w:tcPr>
          <w:p w:rsidR="00023B3F" w:rsidRPr="00C65044" w:rsidRDefault="00023B3F" w:rsidP="00AB7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b/>
                <w:sz w:val="24"/>
                <w:szCs w:val="24"/>
              </w:rPr>
              <w:t>İÇ HUSUSLAR</w:t>
            </w:r>
          </w:p>
        </w:tc>
        <w:tc>
          <w:tcPr>
            <w:tcW w:w="3906" w:type="dxa"/>
            <w:shd w:val="clear" w:color="auto" w:fill="00B0F0"/>
            <w:vAlign w:val="center"/>
          </w:tcPr>
          <w:p w:rsidR="00023B3F" w:rsidRPr="00C65044" w:rsidRDefault="00AB7BA4" w:rsidP="00AB7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b/>
                <w:sz w:val="24"/>
                <w:szCs w:val="24"/>
              </w:rPr>
              <w:t>İÇ HUSUS İHTİYAÇ VE BEKLENTİLERİ</w:t>
            </w:r>
          </w:p>
        </w:tc>
        <w:tc>
          <w:tcPr>
            <w:tcW w:w="6099" w:type="dxa"/>
            <w:shd w:val="clear" w:color="auto" w:fill="00B0F0"/>
            <w:vAlign w:val="center"/>
          </w:tcPr>
          <w:p w:rsidR="00023B3F" w:rsidRPr="00C65044" w:rsidRDefault="00AB7BA4" w:rsidP="00AB7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b/>
                <w:sz w:val="24"/>
                <w:szCs w:val="24"/>
              </w:rPr>
              <w:t>YÖNETİM SİSTEMİ UYUM YÜKÜMLÜLÜKLERİ</w:t>
            </w:r>
          </w:p>
        </w:tc>
      </w:tr>
      <w:tr w:rsidR="00023B3F" w:rsidRPr="00C65044" w:rsidTr="00C65044">
        <w:tc>
          <w:tcPr>
            <w:tcW w:w="4562" w:type="dxa"/>
            <w:gridSpan w:val="2"/>
          </w:tcPr>
          <w:p w:rsidR="00DC1D07" w:rsidRPr="00C65044" w:rsidRDefault="00DC1D07" w:rsidP="00DC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D07" w:rsidRPr="00C65044" w:rsidRDefault="00DC1D07" w:rsidP="00DC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D07" w:rsidRPr="00C65044" w:rsidRDefault="00DC1D07" w:rsidP="00DC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D07" w:rsidRPr="00C65044" w:rsidRDefault="00DC1D07" w:rsidP="00DC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D07" w:rsidRPr="00C65044" w:rsidRDefault="00DC1D07" w:rsidP="00DC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D07" w:rsidRPr="00C65044" w:rsidRDefault="00DC1D07" w:rsidP="00DC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B3F" w:rsidRPr="00C65044" w:rsidRDefault="00DC1D07" w:rsidP="00DC1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TKGM Kurum </w:t>
            </w:r>
            <w:r w:rsidR="007E0A34" w:rsidRPr="00C65044">
              <w:rPr>
                <w:rFonts w:ascii="Times New Roman" w:hAnsi="Times New Roman" w:cs="Times New Roman"/>
                <w:b/>
                <w:sz w:val="24"/>
                <w:szCs w:val="24"/>
              </w:rPr>
              <w:t>Çalışanları</w:t>
            </w:r>
          </w:p>
        </w:tc>
        <w:tc>
          <w:tcPr>
            <w:tcW w:w="3906" w:type="dxa"/>
          </w:tcPr>
          <w:p w:rsidR="00AB7BA4" w:rsidRPr="00C65044" w:rsidRDefault="00AB7BA4" w:rsidP="00AB7BA4">
            <w:pPr>
              <w:pStyle w:val="ListeParagraf"/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2A" w:rsidRDefault="00DC40DD" w:rsidP="007E0A34">
            <w:pPr>
              <w:pStyle w:val="ListeParagraf"/>
              <w:numPr>
                <w:ilvl w:val="0"/>
                <w:numId w:val="2"/>
              </w:numPr>
              <w:ind w:left="45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81DF2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r w:rsidR="00023B3F" w:rsidRPr="00E81DF2">
              <w:rPr>
                <w:rFonts w:ascii="Times New Roman" w:hAnsi="Times New Roman" w:cs="Times New Roman"/>
                <w:sz w:val="24"/>
                <w:szCs w:val="24"/>
              </w:rPr>
              <w:t xml:space="preserve"> hedeflerinin atanması ve hedef performanslarının iyileştirilmesinin desteklendirilmesi  </w:t>
            </w:r>
          </w:p>
          <w:p w:rsidR="00023B3F" w:rsidRPr="00E81DF2" w:rsidRDefault="00023B3F" w:rsidP="007E0A34">
            <w:pPr>
              <w:pStyle w:val="ListeParagraf"/>
              <w:numPr>
                <w:ilvl w:val="0"/>
                <w:numId w:val="2"/>
              </w:numPr>
              <w:ind w:left="45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81DF2">
              <w:rPr>
                <w:rFonts w:ascii="Times New Roman" w:hAnsi="Times New Roman" w:cs="Times New Roman"/>
                <w:sz w:val="24"/>
                <w:szCs w:val="24"/>
              </w:rPr>
              <w:t xml:space="preserve">İş süreçlerinin, yasal şartlara uygun şekilde yönetilmesi ve izlenebilirliğinin sağlanması  </w:t>
            </w:r>
          </w:p>
          <w:p w:rsidR="00023B3F" w:rsidRPr="00E81DF2" w:rsidRDefault="00DC40DD" w:rsidP="007E0A34">
            <w:pPr>
              <w:pStyle w:val="ListeParagraf"/>
              <w:numPr>
                <w:ilvl w:val="0"/>
                <w:numId w:val="2"/>
              </w:numPr>
              <w:ind w:left="45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81DF2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r w:rsidR="00023B3F" w:rsidRPr="00E81DF2">
              <w:rPr>
                <w:rFonts w:ascii="Times New Roman" w:hAnsi="Times New Roman" w:cs="Times New Roman"/>
                <w:sz w:val="24"/>
                <w:szCs w:val="24"/>
              </w:rPr>
              <w:t xml:space="preserve"> şartlarının anlaşılır ve net bir şekilde iletilmiş olması </w:t>
            </w:r>
            <w:r w:rsidRPr="00E81DF2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r w:rsidR="00023B3F" w:rsidRPr="00E81DF2">
              <w:rPr>
                <w:rFonts w:ascii="Times New Roman" w:hAnsi="Times New Roman" w:cs="Times New Roman"/>
                <w:sz w:val="24"/>
                <w:szCs w:val="24"/>
              </w:rPr>
              <w:t xml:space="preserve"> kapsamında gerekli olan izleme ve ölçme kaynakların atanması ve güvence altına alınması  </w:t>
            </w:r>
          </w:p>
          <w:p w:rsidR="00023B3F" w:rsidRPr="00E81DF2" w:rsidRDefault="00023B3F" w:rsidP="007E0A34">
            <w:pPr>
              <w:pStyle w:val="ListeParagraf"/>
              <w:numPr>
                <w:ilvl w:val="0"/>
                <w:numId w:val="2"/>
              </w:numPr>
              <w:ind w:left="45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81DF2">
              <w:rPr>
                <w:rFonts w:ascii="Times New Roman" w:hAnsi="Times New Roman" w:cs="Times New Roman"/>
                <w:sz w:val="24"/>
                <w:szCs w:val="24"/>
              </w:rPr>
              <w:t>Kurumsal bilginin muhafaza edilmesi ve güvence altına alınması</w:t>
            </w:r>
          </w:p>
          <w:p w:rsidR="00E81DF2" w:rsidRPr="00E81DF2" w:rsidRDefault="00661E2A" w:rsidP="00E81DF2">
            <w:pPr>
              <w:pStyle w:val="ListeParagraf"/>
              <w:numPr>
                <w:ilvl w:val="0"/>
                <w:numId w:val="2"/>
              </w:numPr>
              <w:ind w:left="455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r w:rsidR="00023B3F" w:rsidRPr="00E81DF2">
              <w:rPr>
                <w:rFonts w:ascii="Times New Roman" w:hAnsi="Times New Roman" w:cs="Times New Roman"/>
                <w:sz w:val="24"/>
                <w:szCs w:val="24"/>
              </w:rPr>
              <w:t xml:space="preserve"> politikasının ilgili çalışanların erişimine uygun şekilde açık olması</w:t>
            </w:r>
          </w:p>
          <w:p w:rsidR="00E81DF2" w:rsidRDefault="00E81DF2" w:rsidP="00E81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F2" w:rsidRPr="00E81DF2" w:rsidRDefault="00E81DF2" w:rsidP="00E81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</w:tcPr>
          <w:p w:rsidR="00023B3F" w:rsidRPr="00E81DF2" w:rsidRDefault="00832C08" w:rsidP="007E0A34">
            <w:pPr>
              <w:pStyle w:val="ListeParagraf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szCs w:val="24"/>
              </w:rPr>
            </w:pPr>
            <w:r w:rsidRPr="00E81DF2">
              <w:rPr>
                <w:rFonts w:ascii="Times New Roman" w:hAnsi="Times New Roman" w:cs="Times New Roman"/>
                <w:szCs w:val="24"/>
              </w:rPr>
              <w:t>İSG</w:t>
            </w:r>
            <w:r w:rsidR="00023B3F" w:rsidRPr="00E81DF2">
              <w:rPr>
                <w:rFonts w:ascii="Times New Roman" w:hAnsi="Times New Roman" w:cs="Times New Roman"/>
                <w:szCs w:val="24"/>
              </w:rPr>
              <w:t xml:space="preserve"> Yönetim Sistemi </w:t>
            </w:r>
            <w:r w:rsidR="00661E2A">
              <w:rPr>
                <w:rFonts w:ascii="Times New Roman" w:hAnsi="Times New Roman" w:cs="Times New Roman"/>
                <w:szCs w:val="24"/>
              </w:rPr>
              <w:t>P</w:t>
            </w:r>
            <w:r w:rsidR="00023B3F" w:rsidRPr="00E81DF2">
              <w:rPr>
                <w:rFonts w:ascii="Times New Roman" w:hAnsi="Times New Roman" w:cs="Times New Roman"/>
                <w:szCs w:val="24"/>
              </w:rPr>
              <w:t xml:space="preserve">olitikasına uyulması  </w:t>
            </w:r>
          </w:p>
          <w:p w:rsidR="00023B3F" w:rsidRPr="00E81DF2" w:rsidRDefault="00023B3F" w:rsidP="007E0A34">
            <w:pPr>
              <w:pStyle w:val="ListeParagraf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szCs w:val="24"/>
              </w:rPr>
            </w:pPr>
            <w:r w:rsidRPr="00E81DF2">
              <w:rPr>
                <w:rFonts w:ascii="Times New Roman" w:hAnsi="Times New Roman" w:cs="Times New Roman"/>
                <w:szCs w:val="24"/>
              </w:rPr>
              <w:t>Eğitimlerinin tamamlanması</w:t>
            </w:r>
          </w:p>
          <w:p w:rsidR="00023B3F" w:rsidRPr="00E81DF2" w:rsidRDefault="00DC40DD" w:rsidP="007E0A34">
            <w:pPr>
              <w:pStyle w:val="ListeParagraf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szCs w:val="24"/>
              </w:rPr>
            </w:pPr>
            <w:r w:rsidRPr="00E81DF2">
              <w:rPr>
                <w:rFonts w:ascii="Times New Roman" w:hAnsi="Times New Roman" w:cs="Times New Roman"/>
                <w:szCs w:val="24"/>
              </w:rPr>
              <w:t>İSG</w:t>
            </w:r>
            <w:r w:rsidR="00023B3F" w:rsidRPr="00E81DF2">
              <w:rPr>
                <w:rFonts w:ascii="Times New Roman" w:hAnsi="Times New Roman" w:cs="Times New Roman"/>
                <w:szCs w:val="24"/>
              </w:rPr>
              <w:t xml:space="preserve"> kapsamında risk ve fırsatların belirlenmesi ve analizi</w:t>
            </w:r>
          </w:p>
          <w:p w:rsidR="00023B3F" w:rsidRPr="00E81DF2" w:rsidRDefault="00DC40DD" w:rsidP="007E0A34">
            <w:pPr>
              <w:pStyle w:val="ListeParagraf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szCs w:val="24"/>
              </w:rPr>
            </w:pPr>
            <w:r w:rsidRPr="00E81DF2">
              <w:rPr>
                <w:rFonts w:ascii="Times New Roman" w:hAnsi="Times New Roman" w:cs="Times New Roman"/>
                <w:szCs w:val="24"/>
              </w:rPr>
              <w:t>İSG</w:t>
            </w:r>
            <w:r w:rsidR="00023B3F" w:rsidRPr="00E81DF2">
              <w:rPr>
                <w:rFonts w:ascii="Times New Roman" w:hAnsi="Times New Roman" w:cs="Times New Roman"/>
                <w:szCs w:val="24"/>
              </w:rPr>
              <w:t xml:space="preserve"> kapsamında gerekli olan kaynakların belirlenmesi</w:t>
            </w:r>
          </w:p>
          <w:p w:rsidR="00023B3F" w:rsidRPr="00E81DF2" w:rsidRDefault="00DC40DD" w:rsidP="007E0A34">
            <w:pPr>
              <w:pStyle w:val="ListeParagraf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szCs w:val="24"/>
              </w:rPr>
            </w:pPr>
            <w:r w:rsidRPr="00E81DF2">
              <w:rPr>
                <w:rFonts w:ascii="Times New Roman" w:hAnsi="Times New Roman" w:cs="Times New Roman"/>
                <w:szCs w:val="24"/>
              </w:rPr>
              <w:t>İSG</w:t>
            </w:r>
            <w:r w:rsidR="00023B3F" w:rsidRPr="00E81DF2">
              <w:rPr>
                <w:rFonts w:ascii="Times New Roman" w:hAnsi="Times New Roman" w:cs="Times New Roman"/>
                <w:szCs w:val="24"/>
              </w:rPr>
              <w:t xml:space="preserve"> kapsamında izleme-ölçme sonuçlarının hazırlanması, yöntemlerin belirlenmesi, analizi (artış-azalış) ve raporlanması  </w:t>
            </w:r>
          </w:p>
          <w:p w:rsidR="00023B3F" w:rsidRPr="00E81DF2" w:rsidRDefault="00DC40DD" w:rsidP="007E0A34">
            <w:pPr>
              <w:pStyle w:val="ListeParagraf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szCs w:val="24"/>
              </w:rPr>
            </w:pPr>
            <w:r w:rsidRPr="00E81DF2">
              <w:rPr>
                <w:rFonts w:ascii="Times New Roman" w:hAnsi="Times New Roman" w:cs="Times New Roman"/>
                <w:szCs w:val="24"/>
              </w:rPr>
              <w:t>İSG</w:t>
            </w:r>
            <w:r w:rsidR="00023B3F" w:rsidRPr="00E81DF2">
              <w:rPr>
                <w:rFonts w:ascii="Times New Roman" w:hAnsi="Times New Roman" w:cs="Times New Roman"/>
                <w:szCs w:val="24"/>
              </w:rPr>
              <w:t xml:space="preserve"> kapsamındaki süreç dokümanlarının iyileştirilmesi, revizyonu ve takibi</w:t>
            </w:r>
          </w:p>
          <w:p w:rsidR="00832C08" w:rsidRPr="00E81DF2" w:rsidRDefault="00023B3F" w:rsidP="007E0A34">
            <w:pPr>
              <w:pStyle w:val="ListeParagraf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szCs w:val="24"/>
              </w:rPr>
            </w:pPr>
            <w:r w:rsidRPr="00E81DF2">
              <w:rPr>
                <w:rFonts w:ascii="Times New Roman" w:hAnsi="Times New Roman" w:cs="Times New Roman"/>
                <w:szCs w:val="24"/>
              </w:rPr>
              <w:t xml:space="preserve">Gerekli görülen noktalarda düzeltici ve önleyici faaliyet kaydı açılması ve takibi </w:t>
            </w:r>
          </w:p>
          <w:p w:rsidR="00832C08" w:rsidRPr="00E81DF2" w:rsidRDefault="00023B3F" w:rsidP="007E0A34">
            <w:pPr>
              <w:pStyle w:val="ListeParagraf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szCs w:val="24"/>
              </w:rPr>
            </w:pPr>
            <w:r w:rsidRPr="00E81DF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32C08" w:rsidRPr="00E81DF2">
              <w:rPr>
                <w:rFonts w:ascii="Times New Roman" w:hAnsi="Times New Roman" w:cs="Times New Roman"/>
                <w:szCs w:val="24"/>
              </w:rPr>
              <w:t xml:space="preserve">İSG </w:t>
            </w:r>
            <w:r w:rsidRPr="00E81DF2">
              <w:rPr>
                <w:rFonts w:ascii="Times New Roman" w:hAnsi="Times New Roman" w:cs="Times New Roman"/>
                <w:szCs w:val="24"/>
              </w:rPr>
              <w:t xml:space="preserve">Yönetim Sistemi performans hedeflerinin sürekli geliştirilmesi, iyileştirilmesi  </w:t>
            </w:r>
          </w:p>
          <w:p w:rsidR="00023B3F" w:rsidRPr="00E81DF2" w:rsidRDefault="00023B3F" w:rsidP="007E0A34">
            <w:pPr>
              <w:pStyle w:val="ListeParagraf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szCs w:val="24"/>
              </w:rPr>
            </w:pPr>
            <w:r w:rsidRPr="00E81DF2">
              <w:rPr>
                <w:rFonts w:ascii="Times New Roman" w:hAnsi="Times New Roman" w:cs="Times New Roman"/>
                <w:szCs w:val="24"/>
              </w:rPr>
              <w:t xml:space="preserve"> İSGYS için planlanmış olan haberli ve habersiz tatbikatlara katılması</w:t>
            </w:r>
          </w:p>
          <w:p w:rsidR="00832C08" w:rsidRPr="00E81DF2" w:rsidRDefault="00023B3F" w:rsidP="007E0A34">
            <w:pPr>
              <w:pStyle w:val="ListeParagraf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szCs w:val="24"/>
              </w:rPr>
            </w:pPr>
            <w:r w:rsidRPr="00E81DF2">
              <w:rPr>
                <w:rFonts w:ascii="Times New Roman" w:hAnsi="Times New Roman" w:cs="Times New Roman"/>
                <w:szCs w:val="24"/>
              </w:rPr>
              <w:t xml:space="preserve">İş Güvenliği </w:t>
            </w:r>
            <w:r w:rsidR="00832C08" w:rsidRPr="00E81DF2">
              <w:rPr>
                <w:rFonts w:ascii="Times New Roman" w:hAnsi="Times New Roman" w:cs="Times New Roman"/>
                <w:szCs w:val="24"/>
              </w:rPr>
              <w:t>Yönetim Temsilcisi</w:t>
            </w:r>
            <w:r w:rsidRPr="00E81DF2">
              <w:rPr>
                <w:rFonts w:ascii="Times New Roman" w:hAnsi="Times New Roman" w:cs="Times New Roman"/>
                <w:szCs w:val="24"/>
              </w:rPr>
              <w:t>ne iş kazalarını, ramak kala olaylarını ve uygunsuz durumları</w:t>
            </w:r>
            <w:r w:rsidR="00832C08" w:rsidRPr="00E81DF2">
              <w:rPr>
                <w:rFonts w:ascii="Times New Roman" w:hAnsi="Times New Roman" w:cs="Times New Roman"/>
                <w:szCs w:val="24"/>
              </w:rPr>
              <w:t>n</w:t>
            </w:r>
            <w:r w:rsidRPr="00E81DF2">
              <w:rPr>
                <w:rFonts w:ascii="Times New Roman" w:hAnsi="Times New Roman" w:cs="Times New Roman"/>
                <w:szCs w:val="24"/>
              </w:rPr>
              <w:t xml:space="preserve"> bildirilmesi </w:t>
            </w:r>
          </w:p>
          <w:p w:rsidR="00023B3F" w:rsidRPr="00E81DF2" w:rsidRDefault="00023B3F" w:rsidP="007E0A34">
            <w:pPr>
              <w:pStyle w:val="ListeParagraf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szCs w:val="24"/>
              </w:rPr>
            </w:pPr>
            <w:r w:rsidRPr="00E81DF2">
              <w:rPr>
                <w:rFonts w:ascii="Times New Roman" w:hAnsi="Times New Roman" w:cs="Times New Roman"/>
                <w:szCs w:val="24"/>
              </w:rPr>
              <w:t xml:space="preserve"> İSGYS için düzenlenmiş olan kurullara çalışan temsilcisinin katılması</w:t>
            </w:r>
          </w:p>
          <w:p w:rsidR="00023B3F" w:rsidRPr="00E81DF2" w:rsidRDefault="00023B3F" w:rsidP="007E0A34">
            <w:pPr>
              <w:pStyle w:val="ListeParagraf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szCs w:val="24"/>
              </w:rPr>
            </w:pPr>
            <w:r w:rsidRPr="00E81DF2">
              <w:rPr>
                <w:rFonts w:ascii="Times New Roman" w:hAnsi="Times New Roman" w:cs="Times New Roman"/>
                <w:szCs w:val="24"/>
              </w:rPr>
              <w:t>Kişisel koruyucu donanımların kullanılması</w:t>
            </w:r>
          </w:p>
          <w:p w:rsidR="00C65044" w:rsidRPr="00C65044" w:rsidRDefault="00C65044" w:rsidP="00C6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44" w:rsidRPr="00C65044" w:rsidRDefault="00C65044" w:rsidP="00C6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B3F" w:rsidRPr="00C65044" w:rsidTr="00C65044">
        <w:tc>
          <w:tcPr>
            <w:tcW w:w="4562" w:type="dxa"/>
            <w:gridSpan w:val="2"/>
          </w:tcPr>
          <w:p w:rsidR="00DC1D07" w:rsidRPr="00C65044" w:rsidRDefault="00DC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D07" w:rsidRPr="00C65044" w:rsidRDefault="00DC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90" w:rsidRPr="00C65044" w:rsidRDefault="001F6890" w:rsidP="00AB7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90" w:rsidRPr="00C65044" w:rsidRDefault="001F6890" w:rsidP="00AB7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890" w:rsidRPr="00C65044" w:rsidRDefault="001F6890" w:rsidP="00AB7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3B3F" w:rsidRPr="00C65044" w:rsidRDefault="007E0A34" w:rsidP="00AB7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</w:t>
            </w:r>
            <w:r w:rsidR="00DC1D07" w:rsidRPr="00C65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Sağlığı ve </w:t>
            </w:r>
            <w:r w:rsidRPr="00C65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Güvenliği </w:t>
            </w:r>
            <w:r w:rsidR="00AB7BA4" w:rsidRPr="00C65044">
              <w:rPr>
                <w:rFonts w:ascii="Times New Roman" w:hAnsi="Times New Roman" w:cs="Times New Roman"/>
                <w:b/>
                <w:sz w:val="24"/>
                <w:szCs w:val="24"/>
              </w:rPr>
              <w:t>Yönetim Temsilcisi</w:t>
            </w:r>
          </w:p>
        </w:tc>
        <w:tc>
          <w:tcPr>
            <w:tcW w:w="3906" w:type="dxa"/>
          </w:tcPr>
          <w:p w:rsidR="00DC40DD" w:rsidRPr="00C65044" w:rsidRDefault="007E0A34" w:rsidP="00DC40DD">
            <w:pPr>
              <w:pStyle w:val="ListeParagraf"/>
              <w:numPr>
                <w:ilvl w:val="0"/>
                <w:numId w:val="3"/>
              </w:numPr>
              <w:ind w:left="455" w:hanging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Üst Yönetim tarafından İSGYS ile tespit edilen açıkların kararlaştırılmış aksiyonlar ile en kısa sürede kapatıldığından emin olunması  </w:t>
            </w:r>
          </w:p>
          <w:p w:rsidR="00023B3F" w:rsidRPr="00C65044" w:rsidRDefault="007E0A34" w:rsidP="00DC40DD">
            <w:pPr>
              <w:pStyle w:val="ListeParagraf"/>
              <w:numPr>
                <w:ilvl w:val="0"/>
                <w:numId w:val="3"/>
              </w:numPr>
              <w:ind w:left="455" w:hanging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Üst Yönetim tarafından </w:t>
            </w:r>
            <w:r w:rsidR="00DC40DD" w:rsidRPr="00C65044">
              <w:rPr>
                <w:rFonts w:ascii="Times New Roman" w:hAnsi="Times New Roman" w:cs="Times New Roman"/>
                <w:sz w:val="24"/>
                <w:szCs w:val="24"/>
              </w:rPr>
              <w:t>TKGM</w:t>
            </w: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'in amaç ve bağlamına uygun ve</w:t>
            </w:r>
            <w:r w:rsidR="00DC40DD"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stratejik istikametini destekleyen İSGYS hedeflerinin atanması ve hedef performanslarının iyileştirilmesinin desteklendirilmesi</w:t>
            </w:r>
          </w:p>
        </w:tc>
        <w:tc>
          <w:tcPr>
            <w:tcW w:w="6099" w:type="dxa"/>
          </w:tcPr>
          <w:p w:rsidR="00DC40DD" w:rsidRPr="00C65044" w:rsidRDefault="007E0A34" w:rsidP="00DC40DD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İç ve Dış iletişimin sağlanması </w:t>
            </w:r>
          </w:p>
          <w:p w:rsidR="00DC40DD" w:rsidRPr="00C65044" w:rsidRDefault="007E0A34" w:rsidP="00DC40DD">
            <w:pPr>
              <w:pStyle w:val="ListeParagraf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İSGYS amaçlarının ve fırsatların belirlenmesi</w:t>
            </w:r>
          </w:p>
          <w:p w:rsidR="00DC40DD" w:rsidRPr="00C65044" w:rsidRDefault="007E0A34" w:rsidP="00DC40DD">
            <w:pPr>
              <w:pStyle w:val="ListeParagraf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442" w:rsidRPr="00C65044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Yönetim Sistemi performans hedeflerinin sürekli geliştirilmesi ve</w:t>
            </w:r>
            <w:r w:rsidR="00DC40DD"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iyileştirilmesi  </w:t>
            </w:r>
          </w:p>
          <w:p w:rsidR="00DC40DD" w:rsidRPr="00C65044" w:rsidRDefault="007E0A34" w:rsidP="00DC40DD">
            <w:pPr>
              <w:pStyle w:val="ListeParagraf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İSGYS ‘ne uygun süreç kriterlerine göre proses kontrollerinin uygulanmasın sağlanması  </w:t>
            </w:r>
          </w:p>
          <w:p w:rsidR="00DC40DD" w:rsidRPr="00C65044" w:rsidRDefault="00DC40DD" w:rsidP="00DC40DD">
            <w:pPr>
              <w:pStyle w:val="ListeParagraf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TKGM</w:t>
            </w:r>
            <w:r w:rsidR="007E0A34"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D07"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kurum </w:t>
            </w:r>
            <w:r w:rsidR="007E0A34"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uyum ve algısına olan saygınlık ve itibarına zarar verebilecek olan tüm İş Sağlığı ve Güvenliği Yönetim Sisteminin olaylarının tespiti ve önleyici aksiyonların yönetilmesi  </w:t>
            </w:r>
          </w:p>
          <w:p w:rsidR="00DC40DD" w:rsidRPr="00C65044" w:rsidRDefault="007E0A34" w:rsidP="00DC40DD">
            <w:pPr>
              <w:pStyle w:val="ListeParagraf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İSGYS için düzenlenmiş olan kurul ve toplantılara katılması</w:t>
            </w:r>
            <w:r w:rsidR="00661E2A">
              <w:rPr>
                <w:rFonts w:ascii="Times New Roman" w:hAnsi="Times New Roman" w:cs="Times New Roman"/>
                <w:sz w:val="24"/>
                <w:szCs w:val="24"/>
              </w:rPr>
              <w:t>/katılımın sağlanması</w:t>
            </w:r>
          </w:p>
          <w:p w:rsidR="00023B3F" w:rsidRPr="00C65044" w:rsidRDefault="007E0A34" w:rsidP="00DC40DD">
            <w:pPr>
              <w:pStyle w:val="ListeParagraf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Sistem yetkilerinin yönetimi, gözden geçirilmesi ve izlenmesi</w:t>
            </w:r>
          </w:p>
        </w:tc>
      </w:tr>
      <w:tr w:rsidR="00023B3F" w:rsidRPr="00C65044" w:rsidTr="00C65044">
        <w:tc>
          <w:tcPr>
            <w:tcW w:w="4562" w:type="dxa"/>
            <w:gridSpan w:val="2"/>
          </w:tcPr>
          <w:p w:rsidR="002A6375" w:rsidRPr="00C65044" w:rsidRDefault="002A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BA4" w:rsidRPr="00C65044" w:rsidRDefault="00AB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BA4" w:rsidRPr="00C65044" w:rsidRDefault="00AB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BA4" w:rsidRPr="00C65044" w:rsidRDefault="00AB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44" w:rsidRPr="00C65044" w:rsidRDefault="00C6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b/>
                <w:sz w:val="24"/>
                <w:szCs w:val="24"/>
              </w:rPr>
              <w:t>TKGM Üst Yönetimi</w:t>
            </w:r>
          </w:p>
          <w:p w:rsidR="00C65044" w:rsidRPr="00C65044" w:rsidRDefault="00C6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44" w:rsidRPr="00C65044" w:rsidRDefault="00C6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44" w:rsidRPr="00C65044" w:rsidRDefault="00C6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44" w:rsidRPr="00C65044" w:rsidRDefault="00C6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44" w:rsidRPr="00C65044" w:rsidRDefault="00C6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44" w:rsidRPr="00C65044" w:rsidRDefault="00C6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44" w:rsidRPr="00C65044" w:rsidRDefault="00C6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B3F" w:rsidRDefault="00AB7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TKGM </w:t>
            </w:r>
            <w:r w:rsidR="007E0A34" w:rsidRPr="00C65044">
              <w:rPr>
                <w:rFonts w:ascii="Times New Roman" w:hAnsi="Times New Roman" w:cs="Times New Roman"/>
                <w:b/>
                <w:sz w:val="24"/>
                <w:szCs w:val="24"/>
              </w:rPr>
              <w:t>Üst Yönetim</w:t>
            </w:r>
            <w:r w:rsidRPr="00C6504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E81DF2" w:rsidRDefault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Pr="00C65044" w:rsidRDefault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6" w:type="dxa"/>
          </w:tcPr>
          <w:p w:rsidR="002A6375" w:rsidRPr="00C65044" w:rsidRDefault="009F5442" w:rsidP="00DC40DD">
            <w:pPr>
              <w:pStyle w:val="ListeParagraf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İSG </w:t>
            </w:r>
            <w:r w:rsidR="007E0A34"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Yönetim Sisteminin kurum kültürüne </w:t>
            </w:r>
            <w:r w:rsidR="00661E2A">
              <w:rPr>
                <w:rFonts w:ascii="Times New Roman" w:hAnsi="Times New Roman" w:cs="Times New Roman"/>
                <w:sz w:val="24"/>
                <w:szCs w:val="24"/>
              </w:rPr>
              <w:t xml:space="preserve">göre </w:t>
            </w:r>
            <w:r w:rsidR="007E0A34"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benimsetilmesi  </w:t>
            </w:r>
          </w:p>
          <w:p w:rsidR="002A6375" w:rsidRPr="00C65044" w:rsidRDefault="00DC40DD" w:rsidP="00DC40DD">
            <w:pPr>
              <w:pStyle w:val="ListeParagraf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TKGM</w:t>
            </w:r>
            <w:r w:rsidR="007E0A34"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'in </w:t>
            </w:r>
            <w:r w:rsidR="00661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r w:rsidR="007E0A34" w:rsidRPr="00C65044">
              <w:rPr>
                <w:rFonts w:ascii="Times New Roman" w:hAnsi="Times New Roman" w:cs="Times New Roman"/>
                <w:sz w:val="24"/>
                <w:szCs w:val="24"/>
              </w:rPr>
              <w:t>'nin sürdürülmesinin güvence altına alınması</w:t>
            </w:r>
          </w:p>
          <w:p w:rsidR="00DC40DD" w:rsidRPr="00C65044" w:rsidRDefault="002A6375" w:rsidP="00DC40DD">
            <w:pPr>
              <w:pStyle w:val="ListeParagraf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Çalışan</w:t>
            </w:r>
            <w:r w:rsidR="007E0A34"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memnuniyetinin artırılması odağının sürdürülmesi  </w:t>
            </w:r>
          </w:p>
          <w:p w:rsidR="00DC40DD" w:rsidRPr="00C65044" w:rsidRDefault="007E0A34" w:rsidP="00DC40DD">
            <w:pPr>
              <w:pStyle w:val="ListeParagraf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Üst Yönetim tarafından </w:t>
            </w:r>
            <w:r w:rsidR="00DC40DD" w:rsidRPr="00C65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TKGM</w:t>
            </w: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'in amaç ve bağlamına uygun ve</w:t>
            </w:r>
            <w:r w:rsidR="00DC40DD"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stratejik istikametini destekleyen </w:t>
            </w:r>
            <w:r w:rsidR="00DC40DD" w:rsidRPr="00C65044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hedeflerinin atanması ve hedef performanslarının iyileştirilmesinin desteklendirilmesi  </w:t>
            </w:r>
          </w:p>
          <w:p w:rsidR="00DC40DD" w:rsidRPr="00C65044" w:rsidRDefault="007E0A34" w:rsidP="00DC40DD">
            <w:pPr>
              <w:pStyle w:val="ListeParagraf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r w:rsidR="00661E2A">
              <w:rPr>
                <w:rFonts w:ascii="Times New Roman" w:hAnsi="Times New Roman" w:cs="Times New Roman"/>
                <w:sz w:val="24"/>
                <w:szCs w:val="24"/>
              </w:rPr>
              <w:t>/prosedürlerin</w:t>
            </w: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işletimi için gerekli ve uygulanabilir şartların (fiziksel ve</w:t>
            </w:r>
            <w:r w:rsidR="00DC40DD"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çevresel) yerine getirilmesi  </w:t>
            </w:r>
          </w:p>
          <w:p w:rsidR="00DC40DD" w:rsidRPr="00C65044" w:rsidRDefault="007E0A34" w:rsidP="00DC40DD">
            <w:pPr>
              <w:pStyle w:val="ListeParagraf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Proses yaklaşımı ve risk temelli düşünmenin teşvik edilmesi</w:t>
            </w:r>
            <w:r w:rsidR="00DC40DD"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B3F" w:rsidRDefault="007E0A34" w:rsidP="00DC40DD">
            <w:pPr>
              <w:pStyle w:val="ListeParagraf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Üst Yönetim tarafından </w:t>
            </w:r>
            <w:r w:rsidR="00DC40DD" w:rsidRPr="00C65044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ile tespit edilen açıkların kararlaştırılmış</w:t>
            </w:r>
            <w:r w:rsidR="00DC40DD"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aksiyonlar ile en kısa sürede kapatıldığından emin olunması</w:t>
            </w:r>
          </w:p>
          <w:p w:rsidR="00E81DF2" w:rsidRDefault="00E81DF2" w:rsidP="00E81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F2" w:rsidRDefault="00E81DF2" w:rsidP="00E81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F2" w:rsidRDefault="00E81DF2" w:rsidP="00E81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F2" w:rsidRDefault="00E81DF2" w:rsidP="00E81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F2" w:rsidRPr="00E81DF2" w:rsidRDefault="00E81DF2" w:rsidP="00E81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</w:tcPr>
          <w:p w:rsidR="009F5442" w:rsidRPr="00C65044" w:rsidRDefault="009F5442" w:rsidP="009F5442">
            <w:pPr>
              <w:pStyle w:val="ListeParagraf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42" w:rsidRPr="00C65044" w:rsidRDefault="009F5442" w:rsidP="009F5442">
            <w:pPr>
              <w:pStyle w:val="ListeParagraf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42" w:rsidRPr="00C65044" w:rsidRDefault="009F5442" w:rsidP="009F5442">
            <w:pPr>
              <w:pStyle w:val="ListeParagraf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34" w:rsidRPr="00C65044" w:rsidRDefault="00DC40DD" w:rsidP="00DC40DD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r w:rsidR="007E0A34"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için gerekli tüm kaynak ve gerekli desteğin verilmesi </w:t>
            </w:r>
          </w:p>
          <w:p w:rsidR="007E0A34" w:rsidRPr="00C65044" w:rsidRDefault="007E0A34" w:rsidP="00DC40DD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YGG toplantılarına katılım sağlanması </w:t>
            </w:r>
          </w:p>
          <w:p w:rsidR="00023B3F" w:rsidRPr="00C65044" w:rsidRDefault="007E0A34" w:rsidP="00DC40DD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Kabul edilebilir risklerin onaylanması</w:t>
            </w:r>
          </w:p>
        </w:tc>
      </w:tr>
      <w:tr w:rsidR="00023B3F" w:rsidRPr="00C65044" w:rsidTr="00E81DF2">
        <w:tc>
          <w:tcPr>
            <w:tcW w:w="4562" w:type="dxa"/>
            <w:gridSpan w:val="2"/>
            <w:vAlign w:val="center"/>
          </w:tcPr>
          <w:p w:rsidR="002A6375" w:rsidRPr="00C65044" w:rsidRDefault="002A6375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375" w:rsidRPr="00C65044" w:rsidRDefault="002A6375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375" w:rsidRPr="00C65044" w:rsidRDefault="002A6375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375" w:rsidRPr="00C65044" w:rsidRDefault="002A6375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3B3F" w:rsidRPr="00C65044" w:rsidRDefault="007E0A34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b/>
                <w:sz w:val="24"/>
                <w:szCs w:val="24"/>
              </w:rPr>
              <w:t>İnsan Kaynakları</w:t>
            </w:r>
            <w:r w:rsidR="001F6890" w:rsidRPr="00C65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(Personel)</w:t>
            </w:r>
          </w:p>
        </w:tc>
        <w:tc>
          <w:tcPr>
            <w:tcW w:w="3906" w:type="dxa"/>
          </w:tcPr>
          <w:p w:rsidR="0045026C" w:rsidRPr="00C65044" w:rsidRDefault="00DC40DD" w:rsidP="00DC40DD">
            <w:pPr>
              <w:pStyle w:val="ListeParagraf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r w:rsidR="007E0A34"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politika ve kurallarına uygun olarak operasyonların gerçekleştirilmesi </w:t>
            </w:r>
          </w:p>
          <w:p w:rsidR="0045026C" w:rsidRPr="00C65044" w:rsidRDefault="007E0A34" w:rsidP="00DC40DD">
            <w:pPr>
              <w:pStyle w:val="ListeParagraf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375"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İSG </w:t>
            </w: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Yönetim Sistemi eğitim seviyelerinin işin gereklerine uygun olarak</w:t>
            </w:r>
            <w:r w:rsidR="0045026C"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verilmesi  </w:t>
            </w:r>
          </w:p>
          <w:p w:rsidR="0045026C" w:rsidRPr="00C65044" w:rsidRDefault="002A6375" w:rsidP="00DC40DD">
            <w:pPr>
              <w:pStyle w:val="ListeParagraf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r w:rsidR="007E0A34"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Yönetim Sistemi taahhütnamesi içeriğinin sağlanmasına yönelik şartların oluşturulması ve uygulanması  </w:t>
            </w:r>
          </w:p>
          <w:p w:rsidR="00023B3F" w:rsidRPr="00C65044" w:rsidRDefault="00DC40DD" w:rsidP="00DC40DD">
            <w:pPr>
              <w:pStyle w:val="ListeParagraf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TKGM</w:t>
            </w:r>
            <w:r w:rsidR="007E0A34" w:rsidRPr="00C65044">
              <w:rPr>
                <w:rFonts w:ascii="Times New Roman" w:hAnsi="Times New Roman" w:cs="Times New Roman"/>
                <w:sz w:val="24"/>
                <w:szCs w:val="24"/>
              </w:rPr>
              <w:t>’in bilgi kaybının korunması</w:t>
            </w:r>
          </w:p>
        </w:tc>
        <w:tc>
          <w:tcPr>
            <w:tcW w:w="6099" w:type="dxa"/>
          </w:tcPr>
          <w:p w:rsidR="00DC40DD" w:rsidRPr="00C65044" w:rsidRDefault="007E0A34" w:rsidP="00DC40DD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Kuruluş içindeki rol ve sorumluluklarının belirgin ve güncel şekilde hazırlanması </w:t>
            </w:r>
          </w:p>
          <w:p w:rsidR="00DC40DD" w:rsidRPr="00C65044" w:rsidRDefault="007E0A34" w:rsidP="00DC40DD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Güvenilir kalifiye ve yetkin iş gücünün oluşturulması </w:t>
            </w:r>
          </w:p>
          <w:p w:rsidR="00DC40DD" w:rsidRPr="00C65044" w:rsidRDefault="00DC40DD" w:rsidP="00DC40DD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TKGM</w:t>
            </w:r>
            <w:r w:rsidR="007E0A34" w:rsidRPr="00C65044">
              <w:rPr>
                <w:rFonts w:ascii="Times New Roman" w:hAnsi="Times New Roman" w:cs="Times New Roman"/>
                <w:sz w:val="24"/>
                <w:szCs w:val="24"/>
              </w:rPr>
              <w:t>'in bilgi edinmeye (tecrübe, mentörlük, kıyaslama) teşvik edilmesi</w:t>
            </w:r>
          </w:p>
          <w:p w:rsidR="00DC40DD" w:rsidRPr="00C65044" w:rsidRDefault="007E0A34" w:rsidP="00DC40DD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0DD" w:rsidRPr="00C65044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375" w:rsidRPr="00C6504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olitikasının benimsetilmesi</w:t>
            </w:r>
          </w:p>
          <w:p w:rsidR="0045026C" w:rsidRPr="00C65044" w:rsidRDefault="007E0A34" w:rsidP="00DC40DD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İş gücünün istikrarının korunması, personelin kuruma bağlanması</w:t>
            </w:r>
          </w:p>
          <w:p w:rsidR="0045026C" w:rsidRPr="00C65044" w:rsidRDefault="007E0A34" w:rsidP="00DC40DD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İSGYS için çalışanlara verilmek üzere eğitimler planlanması ve takibi</w:t>
            </w:r>
          </w:p>
          <w:p w:rsidR="0045026C" w:rsidRPr="00C65044" w:rsidRDefault="007E0A34" w:rsidP="00DC40DD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Çalışanların özlük dosyalarının oluşturulması ve muhafaza edilmesi</w:t>
            </w:r>
          </w:p>
          <w:p w:rsidR="00023B3F" w:rsidRPr="00C65044" w:rsidRDefault="007E0A34" w:rsidP="00DC40DD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Yeni projelerin ilgili iş birimlerine iletilmesi</w:t>
            </w:r>
          </w:p>
          <w:p w:rsidR="00C65044" w:rsidRPr="00C65044" w:rsidRDefault="00C65044" w:rsidP="00C65044">
            <w:pPr>
              <w:pStyle w:val="ListeParagraf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34" w:rsidRPr="00C65044" w:rsidTr="00E81DF2">
        <w:tc>
          <w:tcPr>
            <w:tcW w:w="4562" w:type="dxa"/>
            <w:gridSpan w:val="2"/>
            <w:vAlign w:val="center"/>
          </w:tcPr>
          <w:p w:rsidR="002A6375" w:rsidRPr="00C65044" w:rsidRDefault="002A6375" w:rsidP="00E81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75" w:rsidRPr="00C65044" w:rsidRDefault="002A6375" w:rsidP="00E81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75" w:rsidRPr="00C65044" w:rsidRDefault="002A6375" w:rsidP="00E81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F2" w:rsidRDefault="00E81DF2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Pr="00C65044" w:rsidRDefault="00E81DF2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b/>
                <w:sz w:val="24"/>
                <w:szCs w:val="24"/>
              </w:rPr>
              <w:t>Destek Hizmetleri Dairesi Başkanlığı</w:t>
            </w:r>
          </w:p>
          <w:p w:rsidR="002A6375" w:rsidRPr="00C65044" w:rsidRDefault="002A6375" w:rsidP="00E81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75" w:rsidRPr="00C65044" w:rsidRDefault="002A6375" w:rsidP="00E81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75" w:rsidRPr="00C65044" w:rsidRDefault="002A6375" w:rsidP="00E81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75" w:rsidRPr="00C65044" w:rsidRDefault="002A6375" w:rsidP="00E81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44" w:rsidRPr="00C65044" w:rsidRDefault="00C65044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044" w:rsidRPr="00C65044" w:rsidRDefault="00C65044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044" w:rsidRPr="00C65044" w:rsidRDefault="00C65044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044" w:rsidRPr="00C65044" w:rsidRDefault="00C65044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044" w:rsidRPr="00C65044" w:rsidRDefault="00C65044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044" w:rsidRPr="00C65044" w:rsidRDefault="00C65044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b/>
                <w:sz w:val="24"/>
                <w:szCs w:val="24"/>
              </w:rPr>
              <w:t>Destek Hizmetleri Dairesi Başkanlığı</w:t>
            </w:r>
          </w:p>
          <w:p w:rsidR="00C65044" w:rsidRPr="00C65044" w:rsidRDefault="00C65044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044" w:rsidRPr="00C65044" w:rsidRDefault="00C65044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044" w:rsidRPr="00C65044" w:rsidRDefault="00C65044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044" w:rsidRPr="00C65044" w:rsidRDefault="00C65044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044" w:rsidRPr="00C65044" w:rsidRDefault="00C65044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044" w:rsidRPr="00C65044" w:rsidRDefault="00C65044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044" w:rsidRPr="00C65044" w:rsidRDefault="00C65044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044" w:rsidRPr="00C65044" w:rsidRDefault="00C65044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044" w:rsidRPr="00C65044" w:rsidRDefault="00C65044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044" w:rsidRPr="00C65044" w:rsidRDefault="00C65044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044" w:rsidRPr="00C65044" w:rsidRDefault="00C65044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044" w:rsidRDefault="00C65044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044" w:rsidRPr="00C65044" w:rsidRDefault="00C65044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A34" w:rsidRPr="00C65044" w:rsidRDefault="002A6375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b/>
                <w:sz w:val="24"/>
                <w:szCs w:val="24"/>
              </w:rPr>
              <w:t>Destek Hizmetleri Dairesi Başkanlığı</w:t>
            </w:r>
          </w:p>
        </w:tc>
        <w:tc>
          <w:tcPr>
            <w:tcW w:w="3906" w:type="dxa"/>
          </w:tcPr>
          <w:p w:rsidR="0045026C" w:rsidRPr="00C65044" w:rsidRDefault="002A6375" w:rsidP="0045026C">
            <w:pPr>
              <w:pStyle w:val="ListeParagraf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İSG</w:t>
            </w:r>
            <w:r w:rsidR="007E0A34"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Yönetim Sistemi konusunda koyulacak olan kuralların gerekli durumlarda yasal düzenlemeler ile uyumlu olmasını, birincil ve ikincil mevzuatlara uyumlu şekilde ilerlenmesi sağlanması </w:t>
            </w:r>
          </w:p>
          <w:p w:rsidR="0045026C" w:rsidRPr="00C65044" w:rsidRDefault="007E0A34" w:rsidP="0045026C">
            <w:pPr>
              <w:pStyle w:val="ListeParagraf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0DD" w:rsidRPr="00C65044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politika ve kurallarına uygun olarak operasyonların</w:t>
            </w:r>
            <w:r w:rsidR="0045026C"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gerçekleştirilmesi  </w:t>
            </w:r>
          </w:p>
          <w:p w:rsidR="0045026C" w:rsidRPr="00C65044" w:rsidRDefault="007E0A34" w:rsidP="0045026C">
            <w:pPr>
              <w:pStyle w:val="ListeParagraf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İş Sağlığı ve Güvenliği Yönetim Sistemi</w:t>
            </w:r>
            <w:r w:rsidR="0045026C"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üzerindeki kritik açıkların en kısa sürede aksiyon alınarak kapatılmasının sağlanması  </w:t>
            </w:r>
          </w:p>
          <w:p w:rsidR="0045026C" w:rsidRPr="00C65044" w:rsidRDefault="007E0A34" w:rsidP="0045026C">
            <w:pPr>
              <w:pStyle w:val="ListeParagraf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Yönetim sistemi kapsamında uygun ve elverişli fiziksel, çevresel</w:t>
            </w:r>
            <w:r w:rsidR="0045026C"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şartların tanımlanmış olması  </w:t>
            </w:r>
          </w:p>
          <w:p w:rsidR="0045026C" w:rsidRPr="00C65044" w:rsidRDefault="007E0A34" w:rsidP="0045026C">
            <w:pPr>
              <w:pStyle w:val="ListeParagraf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Veri ve belgelerin tam, eksiksiz ve olması gereken tarihlere uygun olarak teminin sağlanması  </w:t>
            </w:r>
          </w:p>
          <w:p w:rsidR="007E0A34" w:rsidRPr="00C65044" w:rsidRDefault="007E0A34" w:rsidP="002A6375">
            <w:pPr>
              <w:pStyle w:val="ListeParagraf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</w:tcPr>
          <w:p w:rsidR="002A6375" w:rsidRPr="00C65044" w:rsidRDefault="007E0A34" w:rsidP="0045026C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Birincil ve ikincil yasa ve düzenlemelere uyumlu olunması ve takibi  </w:t>
            </w:r>
          </w:p>
          <w:p w:rsidR="0045026C" w:rsidRPr="00C65044" w:rsidRDefault="002A6375" w:rsidP="0045026C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Hizmet alım</w:t>
            </w:r>
            <w:r w:rsidR="007E0A34"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sözleşmelerin </w:t>
            </w:r>
            <w:r w:rsidR="00DC40DD" w:rsidRPr="00C65044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r w:rsidR="007E0A34"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kuralları çerçevesinde</w:t>
            </w:r>
            <w:r w:rsidR="0045026C"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A34"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yapılması  </w:t>
            </w:r>
          </w:p>
          <w:p w:rsidR="0045026C" w:rsidRPr="00C65044" w:rsidRDefault="002A6375" w:rsidP="0045026C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7E0A34"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izmetler için mevzuat şartlarına uyumun sağlanması, </w:t>
            </w: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şirket</w:t>
            </w:r>
            <w:r w:rsidR="007E0A34"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şartlarının tanımlanması ve </w:t>
            </w:r>
            <w:r w:rsidR="00DC40DD" w:rsidRPr="00C65044">
              <w:rPr>
                <w:rFonts w:ascii="Times New Roman" w:hAnsi="Times New Roman" w:cs="Times New Roman"/>
                <w:sz w:val="24"/>
                <w:szCs w:val="24"/>
              </w:rPr>
              <w:t>TKGM</w:t>
            </w:r>
            <w:r w:rsidR="007E0A34"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'in hizmetler için </w:t>
            </w: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istediği</w:t>
            </w:r>
            <w:r w:rsidR="007E0A34"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şartları karşılama güvencesi </w:t>
            </w: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istenmesi</w:t>
            </w:r>
          </w:p>
          <w:p w:rsidR="0045026C" w:rsidRPr="00C65044" w:rsidRDefault="007E0A34" w:rsidP="0045026C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Belirlenen kurallar çerçevesinde </w:t>
            </w:r>
            <w:r w:rsidR="002A6375"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TKGM hizmet </w:t>
            </w:r>
            <w:r w:rsidR="002A6375" w:rsidRPr="00C65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binalarında</w:t>
            </w: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fiziksel koşulların sağlanması</w:t>
            </w:r>
          </w:p>
          <w:p w:rsidR="0045026C" w:rsidRPr="00C65044" w:rsidRDefault="007E0A34" w:rsidP="0045026C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Tespit edilen bulguların sürecine uygun olarak bildirilmesi</w:t>
            </w:r>
          </w:p>
          <w:p w:rsidR="0045026C" w:rsidRPr="00C65044" w:rsidRDefault="007E0A34" w:rsidP="0045026C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Çalışanlara güvenli ve uygun ofis ortamlarının sağlanması, yemekhane ve temizlik hizmetinin verilmesi  </w:t>
            </w:r>
          </w:p>
          <w:p w:rsidR="002A6375" w:rsidRPr="00C65044" w:rsidRDefault="002A6375" w:rsidP="0045026C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Kurum</w:t>
            </w:r>
            <w:r w:rsidR="007E0A34"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giriş ve çıkışlarının kontrolüne istinaden kartların basılması, dağıtımı ve</w:t>
            </w:r>
            <w:r w:rsidR="0045026C"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A34"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iadesi  </w:t>
            </w:r>
          </w:p>
          <w:p w:rsidR="0045026C" w:rsidRPr="00C65044" w:rsidRDefault="007E0A34" w:rsidP="0045026C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Veri ve belgelerin gizliliğinin korunması</w:t>
            </w:r>
          </w:p>
          <w:p w:rsidR="0045026C" w:rsidRPr="00C65044" w:rsidRDefault="007E0A34" w:rsidP="0045026C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Belgelerin sistemsel kayıtlarının tam ve zamanında yapılması</w:t>
            </w:r>
          </w:p>
          <w:p w:rsidR="0045026C" w:rsidRPr="00C65044" w:rsidRDefault="007E0A34" w:rsidP="0045026C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Arşiv belgelerinin düzenli bir şekilde oluşturulması ve saklama sürecine uygun</w:t>
            </w:r>
            <w:r w:rsidR="0045026C"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şekilde yönetilmesi  </w:t>
            </w:r>
          </w:p>
          <w:p w:rsidR="0045026C" w:rsidRPr="00C65044" w:rsidRDefault="007E0A34" w:rsidP="0045026C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İSGYS kapsamında risk analizinin yapılması ve risk işleme planı</w:t>
            </w:r>
            <w:r w:rsidR="0045026C"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oluşturulması  </w:t>
            </w:r>
          </w:p>
          <w:p w:rsidR="0045026C" w:rsidRPr="00C65044" w:rsidRDefault="007E0A34" w:rsidP="0045026C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İSGYS kapsamındaki süreç dokümanlarının iyileştirilmesi, revizyonu ve</w:t>
            </w:r>
            <w:r w:rsidR="0045026C"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takibi  </w:t>
            </w:r>
          </w:p>
          <w:p w:rsidR="0045026C" w:rsidRPr="00C65044" w:rsidRDefault="007E0A34" w:rsidP="0045026C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Çalışanlara İSGYS eğitimleri verilmesi</w:t>
            </w:r>
          </w:p>
          <w:p w:rsidR="0045026C" w:rsidRPr="00C65044" w:rsidRDefault="007E0A34" w:rsidP="0045026C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İSGYS için haberli ve habersiz tatbikatları planlamak</w:t>
            </w:r>
          </w:p>
          <w:p w:rsidR="0045026C" w:rsidRPr="00C65044" w:rsidRDefault="007E0A34" w:rsidP="0045026C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İSGYS kapsamında gerekli olan izleme ve ölçmelerin yapılması İş kazalarının, ramak kala olaylarının ve uygunsuz durumlarının kök neden</w:t>
            </w:r>
            <w:r w:rsidR="002A6375"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analizinin yapılması  </w:t>
            </w:r>
          </w:p>
          <w:p w:rsidR="0045026C" w:rsidRPr="00C65044" w:rsidRDefault="007E0A34" w:rsidP="0045026C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İSGYS kapsamında ilgili Bakanlıklara gerekli </w:t>
            </w:r>
            <w:r w:rsidRPr="00C65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bildirimlerin yapılması</w:t>
            </w:r>
          </w:p>
          <w:p w:rsidR="0045026C" w:rsidRPr="00C65044" w:rsidRDefault="007E0A34" w:rsidP="0045026C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Çalışanların sağlık kontrollerinin işe girişlerde ve belirli zaman aralıklarında</w:t>
            </w:r>
            <w:r w:rsidR="0045026C"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yapılması </w:t>
            </w:r>
          </w:p>
          <w:p w:rsidR="0045026C" w:rsidRPr="00C65044" w:rsidRDefault="007E0A34" w:rsidP="0045026C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İSGYS kapsamında talimatlar ile prosedürlerin hazırlaması</w:t>
            </w:r>
          </w:p>
          <w:p w:rsidR="0045026C" w:rsidRPr="00C65044" w:rsidRDefault="007E0A34" w:rsidP="0045026C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İSGYS kapsamında mevzuata Uyum dosyası hazırlamak</w:t>
            </w:r>
          </w:p>
          <w:p w:rsidR="0045026C" w:rsidRPr="00C65044" w:rsidRDefault="007E0A34" w:rsidP="0045026C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İSGYS için düzenlenmiş olan kurul ve toplantılara katılması</w:t>
            </w:r>
          </w:p>
          <w:p w:rsidR="0045026C" w:rsidRPr="00C65044" w:rsidRDefault="007E0A34" w:rsidP="0045026C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İSGYS kapsamında </w:t>
            </w:r>
            <w:r w:rsidR="002A6375"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kurumda </w:t>
            </w: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yapılan tüm çalışmaları imzalı belgeler halinde muhafaza edilmesi </w:t>
            </w:r>
          </w:p>
          <w:p w:rsidR="007E0A34" w:rsidRPr="00C65044" w:rsidRDefault="007E0A34" w:rsidP="002A6375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Çalışanların kullanması için kişisel koruyucu donanımların teminini ve</w:t>
            </w:r>
            <w:r w:rsidR="0045026C"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dağıtımının yapılması</w:t>
            </w:r>
          </w:p>
        </w:tc>
      </w:tr>
      <w:tr w:rsidR="007E0A34" w:rsidRPr="00C65044" w:rsidTr="00C65044">
        <w:tc>
          <w:tcPr>
            <w:tcW w:w="4562" w:type="dxa"/>
            <w:gridSpan w:val="2"/>
          </w:tcPr>
          <w:p w:rsidR="00C65044" w:rsidRPr="00C65044" w:rsidRDefault="00C6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A34" w:rsidRPr="00C65044" w:rsidRDefault="00C6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b/>
                <w:sz w:val="24"/>
                <w:szCs w:val="24"/>
              </w:rPr>
              <w:t>Başkanlıklar</w:t>
            </w:r>
          </w:p>
          <w:p w:rsidR="00C65044" w:rsidRPr="00C65044" w:rsidRDefault="00C6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044" w:rsidRPr="00C65044" w:rsidRDefault="00C6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044" w:rsidRPr="00C65044" w:rsidRDefault="00C6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044" w:rsidRPr="00C65044" w:rsidRDefault="00C6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044" w:rsidRPr="00C65044" w:rsidRDefault="00C6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044" w:rsidRDefault="00C6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Pr="00C65044" w:rsidRDefault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6" w:type="dxa"/>
          </w:tcPr>
          <w:p w:rsidR="007E0A34" w:rsidRPr="00C65044" w:rsidRDefault="007E0A34" w:rsidP="0045026C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</w:tcPr>
          <w:p w:rsidR="00C65044" w:rsidRPr="00C65044" w:rsidRDefault="00C6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34" w:rsidRPr="00C65044" w:rsidRDefault="007E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İSGYS kapsamında mevzuatların takibi</w:t>
            </w:r>
          </w:p>
        </w:tc>
      </w:tr>
      <w:tr w:rsidR="007E0A34" w:rsidRPr="00C65044" w:rsidTr="00C65044">
        <w:tc>
          <w:tcPr>
            <w:tcW w:w="4562" w:type="dxa"/>
            <w:gridSpan w:val="2"/>
          </w:tcPr>
          <w:p w:rsidR="00B85F2E" w:rsidRPr="00C65044" w:rsidRDefault="00B85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34" w:rsidRPr="00C65044" w:rsidRDefault="007E0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b/>
                <w:sz w:val="24"/>
                <w:szCs w:val="24"/>
              </w:rPr>
              <w:t>Kurumsal İletişim</w:t>
            </w:r>
          </w:p>
          <w:p w:rsidR="00C65044" w:rsidRPr="00C65044" w:rsidRDefault="00C6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044" w:rsidRPr="00C65044" w:rsidRDefault="00C6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044" w:rsidRPr="00C65044" w:rsidRDefault="00C6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044" w:rsidRPr="00C65044" w:rsidRDefault="00C6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6" w:type="dxa"/>
          </w:tcPr>
          <w:p w:rsidR="007E0A34" w:rsidRPr="00C65044" w:rsidRDefault="00DC40DD" w:rsidP="00B85F2E">
            <w:pPr>
              <w:pStyle w:val="ListeParagraf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TKGM</w:t>
            </w:r>
            <w:r w:rsidR="007E0A34"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F2E" w:rsidRPr="00C65044">
              <w:rPr>
                <w:rFonts w:ascii="Times New Roman" w:hAnsi="Times New Roman" w:cs="Times New Roman"/>
                <w:sz w:val="24"/>
                <w:szCs w:val="24"/>
              </w:rPr>
              <w:t>kurum</w:t>
            </w:r>
            <w:r w:rsidR="007E0A34"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uyum ve algısına olan saygınlık ve itibarına zarar verebilecek olan tüm </w:t>
            </w:r>
            <w:r w:rsidR="00B85F2E" w:rsidRPr="00C65044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r w:rsidR="007E0A34"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yönetim sistemi olaylarının tespiti ve önleyici aksiyonların yönetilmesi</w:t>
            </w:r>
          </w:p>
        </w:tc>
        <w:tc>
          <w:tcPr>
            <w:tcW w:w="6099" w:type="dxa"/>
          </w:tcPr>
          <w:p w:rsidR="007E0A34" w:rsidRPr="00C65044" w:rsidRDefault="007E0A34" w:rsidP="00FA2237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Olası </w:t>
            </w:r>
            <w:r w:rsidR="00DC40DD" w:rsidRPr="00C65044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açıklarında medya ile iletişimin belirlenen şartlar gözetilerek gerçekleştirilmesi  İç ve dış iletişime destek verilmesi</w:t>
            </w:r>
          </w:p>
        </w:tc>
      </w:tr>
      <w:tr w:rsidR="007E0A34" w:rsidRPr="00C65044" w:rsidTr="00E81DF2">
        <w:tc>
          <w:tcPr>
            <w:tcW w:w="4562" w:type="dxa"/>
            <w:gridSpan w:val="2"/>
            <w:vAlign w:val="center"/>
          </w:tcPr>
          <w:p w:rsidR="007E0A34" w:rsidRPr="00E81DF2" w:rsidRDefault="007E0A34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F2">
              <w:rPr>
                <w:rFonts w:ascii="Times New Roman" w:hAnsi="Times New Roman" w:cs="Times New Roman"/>
                <w:b/>
                <w:sz w:val="24"/>
                <w:szCs w:val="24"/>
              </w:rPr>
              <w:t>Teknoloji Çözüm ve Hizmet</w:t>
            </w:r>
          </w:p>
        </w:tc>
        <w:tc>
          <w:tcPr>
            <w:tcW w:w="3906" w:type="dxa"/>
          </w:tcPr>
          <w:p w:rsidR="00FA2237" w:rsidRPr="00C65044" w:rsidRDefault="00DC40DD" w:rsidP="00FA2237">
            <w:pPr>
              <w:pStyle w:val="ListeParagraf"/>
              <w:numPr>
                <w:ilvl w:val="0"/>
                <w:numId w:val="3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r w:rsidR="007E0A34"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şartlarına ve </w:t>
            </w: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TKGM</w:t>
            </w:r>
            <w:r w:rsidR="007E0A34"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amacına uygun şekilde yapmak için gerekli kurallar ve yönergelerin sağlanmış olması  </w:t>
            </w:r>
          </w:p>
          <w:p w:rsidR="00FA2237" w:rsidRPr="00C65044" w:rsidRDefault="00DC40DD" w:rsidP="00FA2237">
            <w:pPr>
              <w:pStyle w:val="ListeParagraf"/>
              <w:numPr>
                <w:ilvl w:val="0"/>
                <w:numId w:val="3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r w:rsidR="007E0A34" w:rsidRPr="00C65044">
              <w:rPr>
                <w:rFonts w:ascii="Times New Roman" w:hAnsi="Times New Roman" w:cs="Times New Roman"/>
                <w:sz w:val="24"/>
                <w:szCs w:val="24"/>
              </w:rPr>
              <w:t>'nin uygunl</w:t>
            </w:r>
            <w:r w:rsidR="00FA2237" w:rsidRPr="00C6504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E0A34"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ğunun, güvenliğinin, erişilebilirliğinin ve bütünlüğünün korunmasının güvence altına alınması </w:t>
            </w:r>
          </w:p>
          <w:p w:rsidR="00FA2237" w:rsidRPr="00C65044" w:rsidRDefault="007E0A34" w:rsidP="00FA2237">
            <w:pPr>
              <w:pStyle w:val="ListeParagraf"/>
              <w:numPr>
                <w:ilvl w:val="0"/>
                <w:numId w:val="3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Teknolojik altyapı ve kaynakların sağlanması</w:t>
            </w:r>
          </w:p>
          <w:p w:rsidR="007E0A34" w:rsidRDefault="007E0A34" w:rsidP="00FA2237">
            <w:pPr>
              <w:pStyle w:val="ListeParagraf"/>
              <w:numPr>
                <w:ilvl w:val="0"/>
                <w:numId w:val="3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Sistem kesintileri, veri kayıpları yaşamamak için gerekli kuralların</w:t>
            </w:r>
            <w:r w:rsidR="00FA2237"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tanımlanmış olması ve iş sürekliliği politikalarının oluşturulmuş ve işletiliyor olması</w:t>
            </w:r>
          </w:p>
          <w:p w:rsidR="00E81DF2" w:rsidRPr="00C65044" w:rsidRDefault="00E81DF2" w:rsidP="00FA2237">
            <w:pPr>
              <w:pStyle w:val="ListeParagraf"/>
              <w:numPr>
                <w:ilvl w:val="0"/>
                <w:numId w:val="3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</w:tcPr>
          <w:p w:rsidR="00FA2237" w:rsidRPr="00C65044" w:rsidRDefault="007E0A34" w:rsidP="00FA2237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Risk ve fırsatların tespit edilip bildirilmesi  </w:t>
            </w:r>
          </w:p>
          <w:p w:rsidR="00FA2237" w:rsidRPr="00C65044" w:rsidRDefault="00FA2237" w:rsidP="00FA2237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r w:rsidR="007E0A34"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Yönetim Sistemi politika ve kurallarına uygun olarak operasyonların gerçekleştirilmesi  </w:t>
            </w:r>
          </w:p>
          <w:p w:rsidR="00FA2237" w:rsidRPr="00C65044" w:rsidRDefault="007E0A34" w:rsidP="00FA2237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Aksiyon gerekli olan risk ve fırsatların, sistemler üzerindeki kritik açıkların en kısa sürede kapatılmasının sağlanması</w:t>
            </w:r>
          </w:p>
          <w:p w:rsidR="007E0A34" w:rsidRPr="00C65044" w:rsidRDefault="007E0A34" w:rsidP="00FA2237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İzleme-ölçme ve değerlendirme analizlerinin yapılması ve muhafazası</w:t>
            </w:r>
          </w:p>
        </w:tc>
      </w:tr>
      <w:tr w:rsidR="007E0A34" w:rsidRPr="00C65044" w:rsidTr="00C65044">
        <w:tc>
          <w:tcPr>
            <w:tcW w:w="4562" w:type="dxa"/>
            <w:gridSpan w:val="2"/>
          </w:tcPr>
          <w:p w:rsidR="00B85F2E" w:rsidRPr="00C65044" w:rsidRDefault="00B85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2E" w:rsidRPr="00C65044" w:rsidRDefault="00B85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2E" w:rsidRPr="00C65044" w:rsidRDefault="00B85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34" w:rsidRDefault="00B85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b/>
                <w:sz w:val="24"/>
                <w:szCs w:val="24"/>
              </w:rPr>
              <w:t>Bilgi Teknolojileri</w:t>
            </w:r>
          </w:p>
          <w:p w:rsidR="00C65044" w:rsidRDefault="00C65044" w:rsidP="00C6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44" w:rsidRDefault="00C65044" w:rsidP="00C6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44" w:rsidRDefault="00C65044" w:rsidP="00C6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44" w:rsidRDefault="00C65044" w:rsidP="00C6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44" w:rsidRDefault="00C65044" w:rsidP="00C6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44" w:rsidRDefault="00C65044" w:rsidP="00C6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44" w:rsidRPr="00C65044" w:rsidRDefault="00C65044" w:rsidP="00C6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44" w:rsidRDefault="00C65044" w:rsidP="00C6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 w:rsidP="00C6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 w:rsidP="00C6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 w:rsidP="00C6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 w:rsidP="00C6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 w:rsidP="00C6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 w:rsidP="00C6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 w:rsidP="00C6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 w:rsidP="00C6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 w:rsidP="00C6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 w:rsidP="00C6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Pr="00C65044" w:rsidRDefault="00E81DF2" w:rsidP="00C6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6" w:type="dxa"/>
          </w:tcPr>
          <w:p w:rsidR="00DC1D07" w:rsidRPr="00C65044" w:rsidRDefault="00C051F1" w:rsidP="00DC1D07">
            <w:pPr>
              <w:pStyle w:val="ListeParagraf"/>
              <w:numPr>
                <w:ilvl w:val="0"/>
                <w:numId w:val="3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Teknoloji seçimlerinin </w:t>
            </w:r>
            <w:r w:rsidR="00DC40DD" w:rsidRPr="00C65044">
              <w:rPr>
                <w:rFonts w:ascii="Times New Roman" w:hAnsi="Times New Roman" w:cs="Times New Roman"/>
                <w:sz w:val="24"/>
                <w:szCs w:val="24"/>
              </w:rPr>
              <w:t>TKGM</w:t>
            </w: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ile uyumlu olması, sistem yapısını </w:t>
            </w:r>
            <w:r w:rsidR="00DC40DD" w:rsidRPr="00C65044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kapsamında bozmayacak ve sistem altyapılarında risk oluşturmayacak olmasının sağlanması  </w:t>
            </w:r>
          </w:p>
          <w:p w:rsidR="00DC1D07" w:rsidRPr="00C65044" w:rsidRDefault="00C051F1" w:rsidP="00DC1D07">
            <w:pPr>
              <w:pStyle w:val="ListeParagraf"/>
              <w:numPr>
                <w:ilvl w:val="0"/>
                <w:numId w:val="3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Yönetilen Hizmetler erişilebilirliğine ve bütünlüğüne, güvenliğine zarar verebilecek risklerin tespit edilip bildirilmesi  </w:t>
            </w:r>
          </w:p>
          <w:p w:rsidR="007E0A34" w:rsidRPr="00C65044" w:rsidRDefault="00C051F1" w:rsidP="00DC1D07">
            <w:pPr>
              <w:pStyle w:val="ListeParagraf"/>
              <w:numPr>
                <w:ilvl w:val="0"/>
                <w:numId w:val="3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Hizmet ve operasyon kesintileri, veri kayıpları yaşamamak için gerekli şartların tanımlanmış olması ve iş sürekliliği politikalarının oluşturulmuş ve işletiliyor olmas</w:t>
            </w:r>
            <w:r w:rsidR="00DC1D07" w:rsidRPr="00C65044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6099" w:type="dxa"/>
          </w:tcPr>
          <w:p w:rsidR="00B85F2E" w:rsidRPr="00C65044" w:rsidRDefault="00B85F2E" w:rsidP="00B85F2E">
            <w:pPr>
              <w:pStyle w:val="ListeParagraf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2E" w:rsidRPr="00C65044" w:rsidRDefault="00B85F2E" w:rsidP="00B85F2E">
            <w:pPr>
              <w:pStyle w:val="ListeParagraf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37" w:rsidRPr="00C65044" w:rsidRDefault="00DC40DD" w:rsidP="00FA2237">
            <w:pPr>
              <w:pStyle w:val="ListeParagraf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r w:rsidR="00C051F1"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politika ve kurallarına uygun olarak operasyonların gerçekleştirilmesi  </w:t>
            </w:r>
          </w:p>
          <w:p w:rsidR="007E0A34" w:rsidRPr="00C65044" w:rsidRDefault="00C051F1" w:rsidP="00FA2237">
            <w:pPr>
              <w:pStyle w:val="ListeParagraf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Tüm Yönetim Sistemlerine istinaden aksiyon gerekli olan riskler ve fırsatların, sistemler üzerindeki kritik açıkların en kısa sürede kapatılmasının sağlanması</w:t>
            </w:r>
          </w:p>
        </w:tc>
      </w:tr>
      <w:tr w:rsidR="007E0A34" w:rsidRPr="00C65044" w:rsidTr="00C65044">
        <w:tc>
          <w:tcPr>
            <w:tcW w:w="4562" w:type="dxa"/>
            <w:gridSpan w:val="2"/>
          </w:tcPr>
          <w:p w:rsidR="00B85F2E" w:rsidRPr="00C65044" w:rsidRDefault="00B85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2E" w:rsidRPr="00E81DF2" w:rsidRDefault="00B85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F2E" w:rsidRPr="00E81DF2" w:rsidRDefault="00B85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A34" w:rsidRDefault="00C051F1" w:rsidP="008B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Süreç </w:t>
            </w:r>
            <w:r w:rsidR="008B7ECA" w:rsidRPr="00E81DF2">
              <w:rPr>
                <w:rFonts w:ascii="Times New Roman" w:hAnsi="Times New Roman" w:cs="Times New Roman"/>
                <w:b/>
                <w:sz w:val="24"/>
                <w:szCs w:val="24"/>
              </w:rPr>
              <w:t>/Y</w:t>
            </w:r>
            <w:r w:rsidRPr="00E81DF2">
              <w:rPr>
                <w:rFonts w:ascii="Times New Roman" w:hAnsi="Times New Roman" w:cs="Times New Roman"/>
                <w:b/>
                <w:sz w:val="24"/>
                <w:szCs w:val="24"/>
              </w:rPr>
              <w:t>önetim</w:t>
            </w:r>
          </w:p>
          <w:p w:rsidR="00E81DF2" w:rsidRDefault="00E81DF2" w:rsidP="008B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 w:rsidP="008B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 w:rsidP="008B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 w:rsidP="008B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 w:rsidP="008B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 w:rsidP="008B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 w:rsidP="008B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 w:rsidP="008B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 w:rsidP="008B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 w:rsidP="008B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 w:rsidP="008B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 w:rsidP="008B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 w:rsidP="008B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 w:rsidP="008B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 w:rsidP="008B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 w:rsidP="008B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 w:rsidP="008B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 w:rsidP="008B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Pr="00C65044" w:rsidRDefault="00E81DF2" w:rsidP="008B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B85F2E" w:rsidRPr="00C65044" w:rsidRDefault="00B85F2E" w:rsidP="00B85F2E">
            <w:pPr>
              <w:pStyle w:val="ListeParagraf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D07" w:rsidRPr="00C65044" w:rsidRDefault="00C051F1" w:rsidP="00DC1D07">
            <w:pPr>
              <w:pStyle w:val="ListeParagraf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İç tetkiklerin gerçekleşmesi için uygun fiziksel ve çevresel koşulların sağlanması  </w:t>
            </w:r>
          </w:p>
          <w:p w:rsidR="007E0A34" w:rsidRPr="00C65044" w:rsidRDefault="00C051F1" w:rsidP="00DC1D07">
            <w:pPr>
              <w:pStyle w:val="ListeParagraf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İç tektiklerin objektif şekilde işleyiş göstermesi ve en az yılda 1 kere</w:t>
            </w:r>
            <w:r w:rsidR="00DC1D07"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sürekliliğinin sağlanması</w:t>
            </w:r>
          </w:p>
        </w:tc>
        <w:tc>
          <w:tcPr>
            <w:tcW w:w="6099" w:type="dxa"/>
          </w:tcPr>
          <w:p w:rsidR="00DC1D07" w:rsidRPr="00E81DF2" w:rsidRDefault="00B85F2E" w:rsidP="00DC1D07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Cs w:val="24"/>
              </w:rPr>
            </w:pPr>
            <w:r w:rsidRPr="00E81DF2">
              <w:rPr>
                <w:rFonts w:ascii="Times New Roman" w:hAnsi="Times New Roman" w:cs="Times New Roman"/>
                <w:szCs w:val="24"/>
              </w:rPr>
              <w:t>İSG</w:t>
            </w:r>
            <w:r w:rsidR="00C051F1" w:rsidRPr="00E81DF2">
              <w:rPr>
                <w:rFonts w:ascii="Times New Roman" w:hAnsi="Times New Roman" w:cs="Times New Roman"/>
                <w:szCs w:val="24"/>
              </w:rPr>
              <w:t xml:space="preserve"> Yön. Sisteminin şartlarına olan uyum ve sürekliliğinin sağlanması  </w:t>
            </w:r>
          </w:p>
          <w:p w:rsidR="00DC1D07" w:rsidRPr="00E81DF2" w:rsidRDefault="00C051F1" w:rsidP="00DC1D07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Cs w:val="24"/>
              </w:rPr>
            </w:pPr>
            <w:r w:rsidRPr="00E81DF2">
              <w:rPr>
                <w:rFonts w:ascii="Times New Roman" w:hAnsi="Times New Roman" w:cs="Times New Roman"/>
                <w:szCs w:val="24"/>
              </w:rPr>
              <w:t>Ulusal ve uluslararası şartlara uyumun sağlanması</w:t>
            </w:r>
          </w:p>
          <w:p w:rsidR="00DC1D07" w:rsidRPr="00E81DF2" w:rsidRDefault="00C051F1" w:rsidP="00DC1D07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Cs w:val="24"/>
              </w:rPr>
            </w:pPr>
            <w:r w:rsidRPr="00E81DF2">
              <w:rPr>
                <w:rFonts w:ascii="Times New Roman" w:hAnsi="Times New Roman" w:cs="Times New Roman"/>
                <w:szCs w:val="24"/>
              </w:rPr>
              <w:t>İç tetkik planının hazırlanması ve uyumu</w:t>
            </w:r>
          </w:p>
          <w:p w:rsidR="00DC1D07" w:rsidRPr="00E81DF2" w:rsidRDefault="00C051F1" w:rsidP="00DC1D07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Cs w:val="24"/>
              </w:rPr>
            </w:pPr>
            <w:r w:rsidRPr="00E81DF2">
              <w:rPr>
                <w:rFonts w:ascii="Times New Roman" w:hAnsi="Times New Roman" w:cs="Times New Roman"/>
                <w:szCs w:val="24"/>
              </w:rPr>
              <w:t xml:space="preserve"> İç, Dış, Holding BT denetimlerinin gerçekleştirilmesi</w:t>
            </w:r>
          </w:p>
          <w:p w:rsidR="00DC1D07" w:rsidRPr="00E81DF2" w:rsidRDefault="00C051F1" w:rsidP="00DC1D07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Cs w:val="24"/>
              </w:rPr>
            </w:pPr>
            <w:r w:rsidRPr="00E81DF2">
              <w:rPr>
                <w:rFonts w:ascii="Times New Roman" w:hAnsi="Times New Roman" w:cs="Times New Roman"/>
                <w:szCs w:val="24"/>
              </w:rPr>
              <w:t xml:space="preserve"> İç denetim sonuçlarının raporlanması</w:t>
            </w:r>
            <w:r w:rsidR="00DC1D07" w:rsidRPr="00E81DF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C1D07" w:rsidRPr="00E81DF2" w:rsidRDefault="00C051F1" w:rsidP="00DC1D07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Cs w:val="24"/>
              </w:rPr>
            </w:pPr>
            <w:r w:rsidRPr="00E81DF2">
              <w:rPr>
                <w:rFonts w:ascii="Times New Roman" w:hAnsi="Times New Roman" w:cs="Times New Roman"/>
                <w:szCs w:val="24"/>
              </w:rPr>
              <w:t>Bulguların belirlenmesi ve kayıt altına alınması</w:t>
            </w:r>
          </w:p>
          <w:p w:rsidR="00DC1D07" w:rsidRPr="00E81DF2" w:rsidRDefault="00B85F2E" w:rsidP="00DC1D07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Cs w:val="24"/>
              </w:rPr>
            </w:pPr>
            <w:r w:rsidRPr="00E81DF2">
              <w:rPr>
                <w:rFonts w:ascii="Times New Roman" w:hAnsi="Times New Roman" w:cs="Times New Roman"/>
                <w:szCs w:val="24"/>
              </w:rPr>
              <w:t>Kurum</w:t>
            </w:r>
            <w:r w:rsidR="00C051F1" w:rsidRPr="00E81DF2">
              <w:rPr>
                <w:rFonts w:ascii="Times New Roman" w:hAnsi="Times New Roman" w:cs="Times New Roman"/>
                <w:szCs w:val="24"/>
              </w:rPr>
              <w:t xml:space="preserve"> ziyaretleri ve geri bildirimlerinin muhafazası</w:t>
            </w:r>
          </w:p>
          <w:p w:rsidR="00DC1D07" w:rsidRPr="00E81DF2" w:rsidRDefault="00C051F1" w:rsidP="00DC1D07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Cs w:val="24"/>
              </w:rPr>
            </w:pPr>
            <w:r w:rsidRPr="00E81DF2">
              <w:rPr>
                <w:rFonts w:ascii="Times New Roman" w:hAnsi="Times New Roman" w:cs="Times New Roman"/>
                <w:szCs w:val="24"/>
              </w:rPr>
              <w:t>Müşteri memnuniyetinin izlenmesi için MMA anketleri</w:t>
            </w:r>
          </w:p>
          <w:p w:rsidR="00DC1D07" w:rsidRPr="00E81DF2" w:rsidRDefault="00C051F1" w:rsidP="00DC1D07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Cs w:val="24"/>
              </w:rPr>
            </w:pPr>
            <w:r w:rsidRPr="00E81DF2">
              <w:rPr>
                <w:rFonts w:ascii="Times New Roman" w:hAnsi="Times New Roman" w:cs="Times New Roman"/>
                <w:szCs w:val="24"/>
              </w:rPr>
              <w:t>YGG sunumun hazırlanması ve izleme-ölçme sonuçlarının sunumda yer alması</w:t>
            </w:r>
          </w:p>
          <w:p w:rsidR="007E0A34" w:rsidRPr="00E81DF2" w:rsidRDefault="00C051F1" w:rsidP="00DC1D07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81DF2">
              <w:rPr>
                <w:rFonts w:ascii="Times New Roman" w:hAnsi="Times New Roman" w:cs="Times New Roman"/>
                <w:szCs w:val="24"/>
              </w:rPr>
              <w:t>Kurumsal risk ve fırsatların belirlenmesi, alınacak aksiyonların kayıt altına</w:t>
            </w:r>
            <w:r w:rsidR="00DC1D07" w:rsidRPr="00E81DF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81DF2">
              <w:rPr>
                <w:rFonts w:ascii="Times New Roman" w:hAnsi="Times New Roman" w:cs="Times New Roman"/>
                <w:szCs w:val="24"/>
              </w:rPr>
              <w:t>alınması</w:t>
            </w:r>
          </w:p>
          <w:p w:rsidR="00E81DF2" w:rsidRPr="00C65044" w:rsidRDefault="00E81DF2" w:rsidP="00DC1D07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34" w:rsidRPr="00C65044" w:rsidTr="00E81DF2">
        <w:tc>
          <w:tcPr>
            <w:tcW w:w="4562" w:type="dxa"/>
            <w:gridSpan w:val="2"/>
            <w:shd w:val="clear" w:color="auto" w:fill="00B0F0"/>
          </w:tcPr>
          <w:p w:rsidR="007E0A34" w:rsidRPr="00C65044" w:rsidRDefault="00C051F1" w:rsidP="00E8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Dış Hususlar</w:t>
            </w:r>
          </w:p>
        </w:tc>
        <w:tc>
          <w:tcPr>
            <w:tcW w:w="3906" w:type="dxa"/>
            <w:shd w:val="clear" w:color="auto" w:fill="00B0F0"/>
            <w:vAlign w:val="center"/>
          </w:tcPr>
          <w:p w:rsidR="007E0A34" w:rsidRPr="00C65044" w:rsidRDefault="00C051F1" w:rsidP="00E81DF2">
            <w:pPr>
              <w:pStyle w:val="ListeParagraf"/>
              <w:ind w:left="11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F2">
              <w:rPr>
                <w:rFonts w:ascii="Times New Roman" w:hAnsi="Times New Roman" w:cs="Times New Roman"/>
                <w:szCs w:val="24"/>
              </w:rPr>
              <w:t>Dış Husus İhtiyaç ve Beklentileri</w:t>
            </w:r>
          </w:p>
        </w:tc>
        <w:tc>
          <w:tcPr>
            <w:tcW w:w="6099" w:type="dxa"/>
            <w:shd w:val="clear" w:color="auto" w:fill="00B0F0"/>
          </w:tcPr>
          <w:p w:rsidR="007E0A34" w:rsidRPr="00C65044" w:rsidRDefault="00E8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051F1" w:rsidRPr="00C65044">
              <w:rPr>
                <w:rFonts w:ascii="Times New Roman" w:hAnsi="Times New Roman" w:cs="Times New Roman"/>
                <w:sz w:val="24"/>
                <w:szCs w:val="24"/>
              </w:rPr>
              <w:t>Yönetim Sistemi Uyum Yükümlülükleri</w:t>
            </w:r>
          </w:p>
        </w:tc>
      </w:tr>
      <w:tr w:rsidR="00C051F1" w:rsidRPr="00C65044" w:rsidTr="00E81DF2">
        <w:tc>
          <w:tcPr>
            <w:tcW w:w="1376" w:type="dxa"/>
            <w:vAlign w:val="bottom"/>
          </w:tcPr>
          <w:p w:rsidR="00B85F2E" w:rsidRPr="00E81DF2" w:rsidRDefault="00B85F2E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F2E" w:rsidRDefault="00B85F2E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Pr="00E81DF2" w:rsidRDefault="00E81DF2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F2E" w:rsidRPr="00E81DF2" w:rsidRDefault="00B85F2E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1F1" w:rsidRPr="00E81DF2" w:rsidRDefault="00C051F1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F2">
              <w:rPr>
                <w:rFonts w:ascii="Times New Roman" w:hAnsi="Times New Roman" w:cs="Times New Roman"/>
                <w:b/>
                <w:sz w:val="24"/>
                <w:szCs w:val="24"/>
              </w:rPr>
              <w:t>Düzenleyici Kurumlar</w:t>
            </w:r>
          </w:p>
          <w:p w:rsidR="00E81DF2" w:rsidRPr="00E81DF2" w:rsidRDefault="00E81DF2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Pr="00E81DF2" w:rsidRDefault="00E81DF2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Pr="00E81DF2" w:rsidRDefault="00E81DF2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Pr="00E81DF2" w:rsidRDefault="00E81DF2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Pr="00E81DF2" w:rsidRDefault="00E81DF2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Pr="00E81DF2" w:rsidRDefault="00E81DF2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Pr="00E81DF2" w:rsidRDefault="00E81DF2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Pr="00E81DF2" w:rsidRDefault="00E81DF2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Pr="00E81DF2" w:rsidRDefault="00E81DF2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Pr="00E81DF2" w:rsidRDefault="00E81DF2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Pr="00E81DF2" w:rsidRDefault="00E81DF2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Pr="00E81DF2" w:rsidRDefault="00E81DF2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Pr="00E81DF2" w:rsidRDefault="00E81DF2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Pr="00E81DF2" w:rsidRDefault="00E81DF2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Pr="00E81DF2" w:rsidRDefault="00E81DF2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Pr="00E81DF2" w:rsidRDefault="00E81DF2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Pr="00E81DF2" w:rsidRDefault="00E81DF2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Default="00E81DF2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Pr="00E81DF2" w:rsidRDefault="00E81DF2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Pr="00E81DF2" w:rsidRDefault="00E81DF2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F2" w:rsidRPr="00E81DF2" w:rsidRDefault="00E81DF2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F2">
              <w:rPr>
                <w:rFonts w:ascii="Times New Roman" w:hAnsi="Times New Roman" w:cs="Times New Roman"/>
                <w:b/>
                <w:sz w:val="24"/>
                <w:szCs w:val="24"/>
              </w:rPr>
              <w:t>Düzenleyici Kurumlar</w:t>
            </w:r>
          </w:p>
        </w:tc>
        <w:tc>
          <w:tcPr>
            <w:tcW w:w="3186" w:type="dxa"/>
          </w:tcPr>
          <w:p w:rsidR="00B85F2E" w:rsidRPr="00C65044" w:rsidRDefault="00B85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2E" w:rsidRPr="00C65044" w:rsidRDefault="00B85F2E" w:rsidP="00FF36B8">
            <w:pPr>
              <w:pStyle w:val="ListeParagraf"/>
              <w:numPr>
                <w:ilvl w:val="0"/>
                <w:numId w:val="5"/>
              </w:numPr>
              <w:ind w:left="327" w:hanging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Cumhur Başkanlığı</w:t>
            </w:r>
          </w:p>
          <w:p w:rsidR="00B85F2E" w:rsidRPr="00C65044" w:rsidRDefault="00C051F1" w:rsidP="00FF36B8">
            <w:pPr>
              <w:pStyle w:val="ListeParagraf"/>
              <w:numPr>
                <w:ilvl w:val="0"/>
                <w:numId w:val="5"/>
              </w:numPr>
              <w:ind w:left="327" w:hanging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Çalışma ve Sosyal Güvenlik Bakanlığı </w:t>
            </w:r>
          </w:p>
          <w:p w:rsidR="00B85F2E" w:rsidRPr="00C65044" w:rsidRDefault="00B85F2E" w:rsidP="00FF36B8">
            <w:pPr>
              <w:pStyle w:val="ListeParagraf"/>
              <w:numPr>
                <w:ilvl w:val="0"/>
                <w:numId w:val="5"/>
              </w:numPr>
              <w:ind w:left="327" w:hanging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Çevre,Şehircilik İklim Değişikliği Bakanlığı</w:t>
            </w:r>
          </w:p>
          <w:p w:rsidR="00B85F2E" w:rsidRPr="00C65044" w:rsidRDefault="00B85F2E" w:rsidP="00FF36B8">
            <w:pPr>
              <w:pStyle w:val="ListeParagraf"/>
              <w:numPr>
                <w:ilvl w:val="0"/>
                <w:numId w:val="5"/>
              </w:numPr>
              <w:ind w:left="327" w:hanging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Adalet Bakanlığı</w:t>
            </w:r>
          </w:p>
          <w:p w:rsidR="00B85F2E" w:rsidRPr="00C65044" w:rsidRDefault="00B85F2E" w:rsidP="00FF36B8">
            <w:pPr>
              <w:pStyle w:val="ListeParagraf"/>
              <w:numPr>
                <w:ilvl w:val="0"/>
                <w:numId w:val="5"/>
              </w:numPr>
              <w:ind w:left="327" w:hanging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Maliye Bakanlığı</w:t>
            </w:r>
          </w:p>
          <w:p w:rsidR="00B85F2E" w:rsidRPr="00C65044" w:rsidRDefault="00B85F2E" w:rsidP="00FF36B8">
            <w:pPr>
              <w:pStyle w:val="ListeParagraf"/>
              <w:numPr>
                <w:ilvl w:val="0"/>
                <w:numId w:val="5"/>
              </w:numPr>
              <w:ind w:left="327" w:hanging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Sağlık Bakanlığı</w:t>
            </w:r>
          </w:p>
          <w:p w:rsidR="00B85F2E" w:rsidRPr="00C65044" w:rsidRDefault="00B85F2E" w:rsidP="00FF36B8">
            <w:pPr>
              <w:pStyle w:val="ListeParagraf"/>
              <w:numPr>
                <w:ilvl w:val="0"/>
                <w:numId w:val="5"/>
              </w:numPr>
              <w:ind w:left="327" w:hanging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Milli Eğitim Bakanlığı</w:t>
            </w:r>
          </w:p>
          <w:p w:rsidR="00FF36B8" w:rsidRPr="00C65044" w:rsidRDefault="00C051F1" w:rsidP="00FF36B8">
            <w:pPr>
              <w:pStyle w:val="ListeParagraf"/>
              <w:numPr>
                <w:ilvl w:val="0"/>
                <w:numId w:val="5"/>
              </w:numPr>
              <w:ind w:left="327" w:hanging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Bankacılık Düzenleme ve Denetleme Kurumu </w:t>
            </w:r>
          </w:p>
          <w:p w:rsidR="00B85F2E" w:rsidRPr="00C65044" w:rsidRDefault="00FF36B8" w:rsidP="00FF36B8">
            <w:pPr>
              <w:pStyle w:val="ListeParagraf"/>
              <w:numPr>
                <w:ilvl w:val="0"/>
                <w:numId w:val="5"/>
              </w:numPr>
              <w:ind w:left="327" w:hanging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Gelir İdaresi Başkanlığı </w:t>
            </w:r>
          </w:p>
          <w:p w:rsidR="00B85F2E" w:rsidRPr="00C65044" w:rsidRDefault="00C051F1" w:rsidP="00FF36B8">
            <w:pPr>
              <w:pStyle w:val="ListeParagraf"/>
              <w:numPr>
                <w:ilvl w:val="0"/>
                <w:numId w:val="5"/>
              </w:numPr>
              <w:ind w:left="327" w:hanging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Telekomünikasyon İletişim </w:t>
            </w:r>
            <w:r w:rsidR="00FF36B8" w:rsidRPr="00C65044">
              <w:rPr>
                <w:rFonts w:ascii="Times New Roman" w:hAnsi="Times New Roman" w:cs="Times New Roman"/>
                <w:sz w:val="24"/>
                <w:szCs w:val="24"/>
              </w:rPr>
              <w:t>Başkanlığı</w:t>
            </w: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F2E" w:rsidRPr="00C65044" w:rsidRDefault="00C051F1" w:rsidP="00FF36B8">
            <w:pPr>
              <w:pStyle w:val="ListeParagraf"/>
              <w:numPr>
                <w:ilvl w:val="0"/>
                <w:numId w:val="5"/>
              </w:numPr>
              <w:ind w:left="3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Gümrük ve Ticaret Bak</w:t>
            </w:r>
            <w:r w:rsidR="00FF36B8" w:rsidRPr="00C65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1F1" w:rsidRPr="00C65044" w:rsidRDefault="00FF36B8" w:rsidP="00FF36B8">
            <w:pPr>
              <w:pStyle w:val="ListeParagraf"/>
              <w:numPr>
                <w:ilvl w:val="0"/>
                <w:numId w:val="5"/>
              </w:numPr>
              <w:ind w:left="3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Milli Savunma Bakanlığı </w:t>
            </w:r>
          </w:p>
          <w:p w:rsidR="00A46C82" w:rsidRPr="00C65044" w:rsidRDefault="00A46C82" w:rsidP="00FF36B8">
            <w:pPr>
              <w:pStyle w:val="ListeParagraf"/>
              <w:numPr>
                <w:ilvl w:val="0"/>
                <w:numId w:val="5"/>
              </w:numPr>
              <w:ind w:left="3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İçişleri Bakanlığı</w:t>
            </w:r>
          </w:p>
          <w:p w:rsidR="00A46C82" w:rsidRPr="00C65044" w:rsidRDefault="00A46C82" w:rsidP="00FF36B8">
            <w:pPr>
              <w:pStyle w:val="ListeParagraf"/>
              <w:numPr>
                <w:ilvl w:val="0"/>
                <w:numId w:val="5"/>
              </w:numPr>
              <w:ind w:left="3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Aile ve Sosyal Hiz.</w:t>
            </w:r>
            <w:r w:rsidR="00FF36B8"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Bak</w:t>
            </w:r>
            <w:r w:rsidR="00FF36B8" w:rsidRPr="00C65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C82" w:rsidRPr="00C65044" w:rsidRDefault="00A46C82" w:rsidP="00FF36B8">
            <w:pPr>
              <w:pStyle w:val="ListeParagraf"/>
              <w:numPr>
                <w:ilvl w:val="0"/>
                <w:numId w:val="5"/>
              </w:numPr>
              <w:ind w:left="3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Enerji ve Tabi Kay.Bak.</w:t>
            </w:r>
          </w:p>
          <w:p w:rsidR="00FF36B8" w:rsidRPr="00C65044" w:rsidRDefault="00FF36B8" w:rsidP="00FF36B8">
            <w:pPr>
              <w:pStyle w:val="ListeParagraf"/>
              <w:numPr>
                <w:ilvl w:val="0"/>
                <w:numId w:val="5"/>
              </w:numPr>
              <w:ind w:left="3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Ulaştırma Bakanlığı</w:t>
            </w:r>
          </w:p>
          <w:p w:rsidR="00FF36B8" w:rsidRPr="00C65044" w:rsidRDefault="00FF36B8" w:rsidP="00FF36B8">
            <w:pPr>
              <w:pStyle w:val="ListeParagraf"/>
              <w:numPr>
                <w:ilvl w:val="0"/>
                <w:numId w:val="5"/>
              </w:numPr>
              <w:ind w:left="3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TRT</w:t>
            </w:r>
          </w:p>
          <w:p w:rsidR="00FF36B8" w:rsidRPr="00C65044" w:rsidRDefault="00FF36B8" w:rsidP="00FF36B8">
            <w:pPr>
              <w:pStyle w:val="ListeParagraf"/>
              <w:numPr>
                <w:ilvl w:val="0"/>
                <w:numId w:val="5"/>
              </w:numPr>
              <w:ind w:left="3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PTT</w:t>
            </w:r>
          </w:p>
          <w:p w:rsidR="00FF36B8" w:rsidRPr="00C65044" w:rsidRDefault="00FF36B8" w:rsidP="00FF36B8">
            <w:pPr>
              <w:pStyle w:val="ListeParagraf"/>
              <w:numPr>
                <w:ilvl w:val="0"/>
                <w:numId w:val="5"/>
              </w:numPr>
              <w:ind w:left="3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YÖK</w:t>
            </w:r>
          </w:p>
          <w:p w:rsidR="00FF36B8" w:rsidRPr="00C65044" w:rsidRDefault="00FF36B8" w:rsidP="00FF36B8">
            <w:pPr>
              <w:pStyle w:val="ListeParagraf"/>
              <w:numPr>
                <w:ilvl w:val="0"/>
                <w:numId w:val="5"/>
              </w:numPr>
              <w:ind w:left="3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Valilikler/Kaymakamlıklar</w:t>
            </w:r>
          </w:p>
          <w:p w:rsidR="00FF36B8" w:rsidRPr="00C65044" w:rsidRDefault="00FF36B8" w:rsidP="00FF36B8">
            <w:pPr>
              <w:pStyle w:val="ListeParagraf"/>
              <w:numPr>
                <w:ilvl w:val="0"/>
                <w:numId w:val="5"/>
              </w:numPr>
              <w:ind w:left="3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Belediyeler</w:t>
            </w:r>
          </w:p>
          <w:p w:rsidR="00A46C82" w:rsidRPr="00C65044" w:rsidRDefault="00FF36B8" w:rsidP="00FF36B8">
            <w:pPr>
              <w:pStyle w:val="ListeParagraf"/>
              <w:numPr>
                <w:ilvl w:val="0"/>
                <w:numId w:val="5"/>
              </w:numPr>
              <w:ind w:left="3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Kamu Kurum ve Kuruluşları</w:t>
            </w:r>
          </w:p>
          <w:p w:rsidR="00FF36B8" w:rsidRPr="00C65044" w:rsidRDefault="00FF36B8" w:rsidP="00FF36B8">
            <w:pPr>
              <w:pStyle w:val="ListeParagraf"/>
              <w:numPr>
                <w:ilvl w:val="0"/>
                <w:numId w:val="5"/>
              </w:numPr>
              <w:ind w:left="3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İSG Genel Müdürlüğü</w:t>
            </w:r>
          </w:p>
          <w:p w:rsidR="00FF36B8" w:rsidRPr="00C65044" w:rsidRDefault="00FF36B8" w:rsidP="00FF36B8">
            <w:pPr>
              <w:pStyle w:val="ListeParagraf"/>
              <w:numPr>
                <w:ilvl w:val="0"/>
                <w:numId w:val="5"/>
              </w:numPr>
              <w:ind w:left="3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TSE Kurumu Başkanlığı</w:t>
            </w:r>
          </w:p>
          <w:p w:rsidR="00FF36B8" w:rsidRPr="00C65044" w:rsidRDefault="00FF36B8" w:rsidP="00FF36B8">
            <w:pPr>
              <w:pStyle w:val="ListeParagraf"/>
              <w:numPr>
                <w:ilvl w:val="0"/>
                <w:numId w:val="5"/>
              </w:numPr>
              <w:ind w:left="3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Yargıtay</w:t>
            </w:r>
          </w:p>
          <w:p w:rsidR="00FF36B8" w:rsidRPr="00C65044" w:rsidRDefault="00FF36B8" w:rsidP="00FF36B8">
            <w:pPr>
              <w:pStyle w:val="ListeParagraf"/>
              <w:numPr>
                <w:ilvl w:val="0"/>
                <w:numId w:val="5"/>
              </w:numPr>
              <w:ind w:left="3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Sayıştay</w:t>
            </w:r>
          </w:p>
          <w:p w:rsidR="00FF36B8" w:rsidRPr="00C65044" w:rsidRDefault="00FF36B8" w:rsidP="00FF36B8">
            <w:pPr>
              <w:pStyle w:val="ListeParagraf"/>
              <w:numPr>
                <w:ilvl w:val="0"/>
                <w:numId w:val="5"/>
              </w:numPr>
              <w:ind w:left="3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Danıştay</w:t>
            </w:r>
          </w:p>
          <w:p w:rsidR="00A46C82" w:rsidRPr="00C65044" w:rsidRDefault="00A46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B7" w:rsidRDefault="00E8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81DF2" w:rsidRDefault="00E81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F2" w:rsidRDefault="00E81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F2" w:rsidRDefault="00E81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F2" w:rsidRDefault="00E81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F2" w:rsidRDefault="00E81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F2" w:rsidRPr="00C65044" w:rsidRDefault="00E81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B7" w:rsidRPr="00C65044" w:rsidRDefault="00AC6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FF36B8" w:rsidRPr="00C65044" w:rsidRDefault="00FF36B8" w:rsidP="00FF36B8">
            <w:pPr>
              <w:pStyle w:val="ListeParagraf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B8" w:rsidRPr="00C65044" w:rsidRDefault="00FF36B8" w:rsidP="00FF36B8">
            <w:pPr>
              <w:pStyle w:val="ListeParagraf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B8" w:rsidRPr="00C65044" w:rsidRDefault="00FF36B8" w:rsidP="00FF36B8">
            <w:pPr>
              <w:pStyle w:val="ListeParagraf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F1" w:rsidRPr="00C65044" w:rsidRDefault="00C051F1" w:rsidP="00FF36B8">
            <w:pPr>
              <w:pStyle w:val="ListeParagraf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Yasal ve mevzuat gereklilikleri</w:t>
            </w:r>
            <w:r w:rsidR="00FF36B8"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nde belirtilen kurallar, </w:t>
            </w: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gereklilikler, kişisel bilginin korunması, çevresel güvenlik düzenlemeleri vb.) uyumlu olma (KVK Kanunu vs.)</w:t>
            </w:r>
          </w:p>
        </w:tc>
        <w:tc>
          <w:tcPr>
            <w:tcW w:w="6099" w:type="dxa"/>
          </w:tcPr>
          <w:p w:rsidR="00DC1D07" w:rsidRPr="00C65044" w:rsidRDefault="00C051F1" w:rsidP="00DC1D07">
            <w:pPr>
              <w:pStyle w:val="ListeParagraf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http://www.mevzuat.gov.tr</w:t>
            </w:r>
          </w:p>
          <w:p w:rsidR="00DC1D07" w:rsidRPr="00C65044" w:rsidRDefault="00C051F1" w:rsidP="00DC1D07">
            <w:pPr>
              <w:pStyle w:val="ListeParagraf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DC1D07" w:rsidRPr="00C65044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</w:t>
              </w:r>
            </w:hyperlink>
          </w:p>
          <w:p w:rsidR="00A46C82" w:rsidRPr="00C65044" w:rsidRDefault="00A46C82" w:rsidP="00DC1D07">
            <w:pPr>
              <w:pStyle w:val="ListeParagraf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https://www.tccb.gov.tr/</w:t>
            </w:r>
          </w:p>
          <w:p w:rsidR="00A46C82" w:rsidRPr="00C65044" w:rsidRDefault="00A46C82" w:rsidP="00DC1D07">
            <w:pPr>
              <w:pStyle w:val="ListeParagraf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https://csb.gov.tr/</w:t>
            </w:r>
          </w:p>
          <w:p w:rsidR="00A46C82" w:rsidRPr="00C65044" w:rsidRDefault="00862838" w:rsidP="00DC1D07">
            <w:pPr>
              <w:pStyle w:val="ListeParagraf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46C82" w:rsidRPr="00C65044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https://www.adalet.gov.tr/</w:t>
              </w:r>
            </w:hyperlink>
          </w:p>
          <w:p w:rsidR="00A46C82" w:rsidRPr="00C65044" w:rsidRDefault="00862838" w:rsidP="00DC1D07">
            <w:pPr>
              <w:pStyle w:val="ListeParagraf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46C82" w:rsidRPr="00C65044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https://www.maliye.gov.tr/</w:t>
              </w:r>
            </w:hyperlink>
          </w:p>
          <w:p w:rsidR="00A46C82" w:rsidRPr="00C65044" w:rsidRDefault="00862838" w:rsidP="00DC1D07">
            <w:pPr>
              <w:pStyle w:val="ListeParagraf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46C82" w:rsidRPr="00C65044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https://www.saglik.gov.tr/</w:t>
              </w:r>
            </w:hyperlink>
          </w:p>
          <w:p w:rsidR="00A46C82" w:rsidRPr="00C65044" w:rsidRDefault="00862838" w:rsidP="00DC1D07">
            <w:pPr>
              <w:pStyle w:val="ListeParagraf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46C82" w:rsidRPr="00C65044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http://www.ormansu.gov.tr/</w:t>
              </w:r>
            </w:hyperlink>
          </w:p>
          <w:p w:rsidR="00A46C82" w:rsidRPr="00C65044" w:rsidRDefault="00A46C82" w:rsidP="00DC1D07">
            <w:pPr>
              <w:pStyle w:val="ListeParagraf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http://www.ubak.gov.tr/</w:t>
            </w:r>
          </w:p>
          <w:p w:rsidR="00DC1D07" w:rsidRPr="00C65044" w:rsidRDefault="00C051F1" w:rsidP="00DC1D07">
            <w:pPr>
              <w:pStyle w:val="ListeParagraf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DC1D07" w:rsidRPr="00C65044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http://www.meb.gov.tr</w:t>
              </w:r>
            </w:hyperlink>
          </w:p>
          <w:p w:rsidR="00DC1D07" w:rsidRPr="00C65044" w:rsidRDefault="00C051F1" w:rsidP="00DC1D07">
            <w:pPr>
              <w:pStyle w:val="ListeParagraf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DC1D07" w:rsidRPr="00C65044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http://rekabet.gov.tr</w:t>
              </w:r>
            </w:hyperlink>
          </w:p>
          <w:p w:rsidR="00DC1D07" w:rsidRPr="00C65044" w:rsidRDefault="00C051F1" w:rsidP="00DC1D07">
            <w:pPr>
              <w:pStyle w:val="ListeParagraf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DC1D07" w:rsidRPr="00C65044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http://internetkurulu.org</w:t>
              </w:r>
            </w:hyperlink>
          </w:p>
          <w:p w:rsidR="00DC1D07" w:rsidRPr="00C65044" w:rsidRDefault="00862838" w:rsidP="00DC1D07">
            <w:pPr>
              <w:pStyle w:val="ListeParagraf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C1D07" w:rsidRPr="00C65044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http://www.bddk.org.tr</w:t>
              </w:r>
            </w:hyperlink>
          </w:p>
          <w:p w:rsidR="00DC1D07" w:rsidRPr="00C65044" w:rsidRDefault="00862838" w:rsidP="00DC1D07">
            <w:pPr>
              <w:pStyle w:val="ListeParagraf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C1D07" w:rsidRPr="00C65044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www.pcisecuritystandards.org</w:t>
              </w:r>
            </w:hyperlink>
          </w:p>
          <w:p w:rsidR="00DC1D07" w:rsidRPr="00C65044" w:rsidRDefault="00C051F1" w:rsidP="00DC1D07">
            <w:pPr>
              <w:pStyle w:val="ListeParagraf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="00DC1D07" w:rsidRPr="00C65044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http://www.epdk.org.tr</w:t>
              </w:r>
            </w:hyperlink>
          </w:p>
          <w:p w:rsidR="00DC1D07" w:rsidRPr="00C65044" w:rsidRDefault="00862838" w:rsidP="00DC1D07">
            <w:pPr>
              <w:pStyle w:val="ListeParagraf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C1D07" w:rsidRPr="00C65044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www.isaca.org</w:t>
              </w:r>
            </w:hyperlink>
          </w:p>
          <w:p w:rsidR="00DC1D07" w:rsidRPr="00C65044" w:rsidRDefault="00C051F1" w:rsidP="00DC1D07">
            <w:pPr>
              <w:pStyle w:val="ListeParagraf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DC1D07" w:rsidRPr="00C65044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www.iso.org</w:t>
              </w:r>
            </w:hyperlink>
          </w:p>
          <w:p w:rsidR="00DC1D07" w:rsidRPr="00C65044" w:rsidRDefault="00C051F1" w:rsidP="00DC1D07">
            <w:pPr>
              <w:pStyle w:val="ListeParagraf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DC1D07" w:rsidRPr="00C65044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http://www.isocevre.com/</w:t>
              </w:r>
            </w:hyperlink>
          </w:p>
          <w:p w:rsidR="00DC1D07" w:rsidRPr="00C65044" w:rsidRDefault="00C051F1" w:rsidP="00DC1D07">
            <w:pPr>
              <w:pStyle w:val="ListeParagraf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1" w:history="1">
              <w:r w:rsidR="00DC1D07" w:rsidRPr="00C65044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http://www.efatura.gov.tr</w:t>
              </w:r>
            </w:hyperlink>
          </w:p>
          <w:p w:rsidR="00DC1D07" w:rsidRPr="00C65044" w:rsidRDefault="00C051F1" w:rsidP="00DC1D07">
            <w:pPr>
              <w:pStyle w:val="ListeParagraf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B85F2E" w:rsidRPr="00C65044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www.gib.gov.tr</w:t>
              </w:r>
            </w:hyperlink>
          </w:p>
          <w:p w:rsidR="00C051F1" w:rsidRPr="00C65044" w:rsidRDefault="00862838" w:rsidP="00DC1D07">
            <w:pPr>
              <w:pStyle w:val="ListeParagraf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B7ECA" w:rsidRPr="00C65044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www.gib.gov.tr</w:t>
              </w:r>
            </w:hyperlink>
          </w:p>
          <w:p w:rsidR="008B7ECA" w:rsidRPr="00C65044" w:rsidRDefault="00862838" w:rsidP="00DC1D07">
            <w:pPr>
              <w:pStyle w:val="ListeParagraf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46C82" w:rsidRPr="00C65044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https://www.aile.gov.tr/</w:t>
              </w:r>
            </w:hyperlink>
          </w:p>
          <w:p w:rsidR="00A46C82" w:rsidRPr="00C65044" w:rsidRDefault="00862838" w:rsidP="00DC1D07">
            <w:pPr>
              <w:pStyle w:val="ListeParagraf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46C82" w:rsidRPr="00C65044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https://www.sanayi.gov.tr/anasayfa?lng=tr</w:t>
              </w:r>
            </w:hyperlink>
          </w:p>
          <w:p w:rsidR="00A46C82" w:rsidRPr="00C65044" w:rsidRDefault="00A46C82" w:rsidP="00DC1D07">
            <w:pPr>
              <w:pStyle w:val="ListeParagraf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https://www.icisleri.gov.tr/</w:t>
            </w:r>
          </w:p>
          <w:p w:rsidR="00A46C82" w:rsidRPr="00C65044" w:rsidRDefault="00862838" w:rsidP="00DC1D07">
            <w:pPr>
              <w:pStyle w:val="ListeParagraf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F36B8" w:rsidRPr="00C65044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https://www.enerji.gov.tr/tr-</w:t>
              </w:r>
            </w:hyperlink>
          </w:p>
          <w:p w:rsidR="00FF36B8" w:rsidRPr="00C65044" w:rsidRDefault="00FF36B8" w:rsidP="00DC1D07">
            <w:pPr>
              <w:pStyle w:val="ListeParagraf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https://www.cimer.gov.tr/</w:t>
            </w:r>
          </w:p>
        </w:tc>
      </w:tr>
      <w:tr w:rsidR="00E81DF2" w:rsidRPr="00C65044" w:rsidTr="00E81DF2">
        <w:tc>
          <w:tcPr>
            <w:tcW w:w="1376" w:type="dxa"/>
            <w:vMerge w:val="restart"/>
            <w:vAlign w:val="center"/>
          </w:tcPr>
          <w:p w:rsidR="00E81DF2" w:rsidRPr="00C65044" w:rsidRDefault="00E81DF2" w:rsidP="00E81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F2" w:rsidRDefault="00E81DF2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b/>
                <w:sz w:val="24"/>
                <w:szCs w:val="24"/>
              </w:rPr>
              <w:t>Paydaşlar</w:t>
            </w:r>
          </w:p>
          <w:p w:rsidR="00E81DF2" w:rsidRPr="00C65044" w:rsidRDefault="00E81DF2" w:rsidP="00E81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:rsidR="00E81DF2" w:rsidRDefault="00E81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F2" w:rsidRDefault="00E81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F2" w:rsidRDefault="00E81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F2" w:rsidRDefault="00E81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F2" w:rsidRDefault="00E81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F2" w:rsidRPr="00C65044" w:rsidRDefault="00E81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E81DF2" w:rsidRPr="00C65044" w:rsidRDefault="00E81DF2" w:rsidP="008B7ECA">
            <w:pPr>
              <w:pStyle w:val="ListeParagraf"/>
              <w:numPr>
                <w:ilvl w:val="0"/>
                <w:numId w:val="3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TKGM'in hizmet vereceği alanlarda fiziksel güvenlik risklerinin azaltılması  iş huzuru, düzen ve güvenliğini bozmayacak tüm koşullarının sağlanması</w:t>
            </w:r>
          </w:p>
        </w:tc>
        <w:tc>
          <w:tcPr>
            <w:tcW w:w="6099" w:type="dxa"/>
          </w:tcPr>
          <w:p w:rsidR="00E81DF2" w:rsidRPr="00C65044" w:rsidRDefault="00E81DF2" w:rsidP="00DC1D07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Tespit edilen paydaşların faaliyetlerinden doğan fiziksel güvenlik risklerinin Kurum tarafından azaltılması  </w:t>
            </w:r>
          </w:p>
          <w:p w:rsidR="00E81DF2" w:rsidRPr="00C65044" w:rsidRDefault="00E81DF2" w:rsidP="00DC1D07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Çalışma, iş huzuru, düzen ve iş güvenliğin korunmasının sağlanması</w:t>
            </w:r>
          </w:p>
          <w:p w:rsidR="00E81DF2" w:rsidRPr="00C65044" w:rsidRDefault="00E81DF2" w:rsidP="00DC1D07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TKGM İSG uyarılarına uygun davranılması</w:t>
            </w:r>
          </w:p>
        </w:tc>
      </w:tr>
      <w:tr w:rsidR="00E81DF2" w:rsidRPr="00C65044" w:rsidTr="00C65044">
        <w:tc>
          <w:tcPr>
            <w:tcW w:w="1376" w:type="dxa"/>
            <w:vMerge/>
          </w:tcPr>
          <w:p w:rsidR="00E81DF2" w:rsidRPr="00C65044" w:rsidRDefault="00E81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E81DF2" w:rsidRPr="00C65044" w:rsidRDefault="00E81DF2" w:rsidP="008B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F2" w:rsidRPr="00C65044" w:rsidRDefault="00E81DF2" w:rsidP="008B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F2" w:rsidRDefault="00E81DF2" w:rsidP="008B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b/>
                <w:sz w:val="24"/>
                <w:szCs w:val="24"/>
              </w:rPr>
              <w:t>Tedarikçiler/Taşeronlar</w:t>
            </w:r>
          </w:p>
          <w:p w:rsidR="00E81DF2" w:rsidRPr="00C65044" w:rsidRDefault="00E81DF2" w:rsidP="008B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6" w:type="dxa"/>
          </w:tcPr>
          <w:p w:rsidR="00E81DF2" w:rsidRPr="00E81DF2" w:rsidRDefault="00E81DF2" w:rsidP="00DC1D07">
            <w:pPr>
              <w:pStyle w:val="ListeParagraf"/>
              <w:numPr>
                <w:ilvl w:val="0"/>
                <w:numId w:val="3"/>
              </w:numPr>
              <w:ind w:left="459" w:hanging="459"/>
              <w:rPr>
                <w:rFonts w:ascii="Times New Roman" w:hAnsi="Times New Roman" w:cs="Times New Roman"/>
                <w:szCs w:val="24"/>
              </w:rPr>
            </w:pPr>
            <w:r w:rsidRPr="00E81DF2">
              <w:rPr>
                <w:rFonts w:ascii="Times New Roman" w:hAnsi="Times New Roman" w:cs="Times New Roman"/>
                <w:szCs w:val="24"/>
              </w:rPr>
              <w:t xml:space="preserve">İSG Yönetim Sistemi ve şartları hakkında taraflarına bilgilendirme yapılması  </w:t>
            </w:r>
          </w:p>
          <w:p w:rsidR="00E81DF2" w:rsidRPr="00E81DF2" w:rsidRDefault="00E81DF2" w:rsidP="00DC1D07">
            <w:pPr>
              <w:pStyle w:val="ListeParagraf"/>
              <w:numPr>
                <w:ilvl w:val="0"/>
                <w:numId w:val="3"/>
              </w:numPr>
              <w:ind w:left="459" w:hanging="459"/>
              <w:rPr>
                <w:rFonts w:ascii="Times New Roman" w:hAnsi="Times New Roman" w:cs="Times New Roman"/>
                <w:szCs w:val="24"/>
              </w:rPr>
            </w:pPr>
            <w:r w:rsidRPr="00E81DF2">
              <w:rPr>
                <w:rFonts w:ascii="Times New Roman" w:hAnsi="Times New Roman" w:cs="Times New Roman"/>
                <w:szCs w:val="24"/>
              </w:rPr>
              <w:t>Sözleşme maddelerine (gizlilik vs.) uygun davranılması</w:t>
            </w:r>
          </w:p>
        </w:tc>
        <w:tc>
          <w:tcPr>
            <w:tcW w:w="6099" w:type="dxa"/>
          </w:tcPr>
          <w:p w:rsidR="00E81DF2" w:rsidRPr="00E81DF2" w:rsidRDefault="00E81DF2" w:rsidP="00DC1D07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Cs w:val="24"/>
              </w:rPr>
            </w:pPr>
            <w:r w:rsidRPr="00E81DF2">
              <w:rPr>
                <w:rFonts w:ascii="Times New Roman" w:hAnsi="Times New Roman" w:cs="Times New Roman"/>
                <w:szCs w:val="24"/>
              </w:rPr>
              <w:t>TKGM İSG kurallarına uygun iş yapma Sözleşme maddelerine (gizlilik vs.) uygun davranılması</w:t>
            </w:r>
          </w:p>
          <w:p w:rsidR="00E81DF2" w:rsidRPr="00E81DF2" w:rsidRDefault="00E81DF2" w:rsidP="00DC1D07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Cs w:val="24"/>
              </w:rPr>
            </w:pPr>
            <w:r w:rsidRPr="00E81DF2">
              <w:rPr>
                <w:rFonts w:ascii="Times New Roman" w:hAnsi="Times New Roman" w:cs="Times New Roman"/>
                <w:szCs w:val="24"/>
              </w:rPr>
              <w:t xml:space="preserve"> İSG kapsamında tespit edilen kritik risklerin en kısa sürede kapatılması</w:t>
            </w:r>
          </w:p>
        </w:tc>
      </w:tr>
      <w:tr w:rsidR="00C051F1" w:rsidRPr="00C65044" w:rsidTr="00E81DF2">
        <w:trPr>
          <w:trHeight w:val="2876"/>
        </w:trPr>
        <w:tc>
          <w:tcPr>
            <w:tcW w:w="1376" w:type="dxa"/>
          </w:tcPr>
          <w:p w:rsidR="00C051F1" w:rsidRPr="00C65044" w:rsidRDefault="00C05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C051F1" w:rsidRPr="00C65044" w:rsidRDefault="00C05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8B7ECA" w:rsidRPr="00C65044" w:rsidRDefault="008B7ECA" w:rsidP="008B7ECA">
            <w:pPr>
              <w:pStyle w:val="ListeParagraf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ECA" w:rsidRPr="00C65044" w:rsidRDefault="008B7ECA" w:rsidP="008B7ECA">
            <w:pPr>
              <w:pStyle w:val="ListeParagraf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F1" w:rsidRPr="00C65044" w:rsidRDefault="008B7ECA" w:rsidP="00DC1D07">
            <w:pPr>
              <w:pStyle w:val="ListeParagraf"/>
              <w:numPr>
                <w:ilvl w:val="0"/>
                <w:numId w:val="3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 xml:space="preserve">İSG </w:t>
            </w:r>
            <w:r w:rsidR="00DC40DD" w:rsidRPr="00C65044">
              <w:rPr>
                <w:rFonts w:ascii="Times New Roman" w:hAnsi="Times New Roman" w:cs="Times New Roman"/>
                <w:sz w:val="24"/>
                <w:szCs w:val="24"/>
              </w:rPr>
              <w:t>Yönetim Sistemi ve şartları hakkında taraflarına bilgilendirme yapılması  Sözleşme maddelerine (gizlilik vs.) uygun davranılması</w:t>
            </w:r>
          </w:p>
        </w:tc>
        <w:tc>
          <w:tcPr>
            <w:tcW w:w="6099" w:type="dxa"/>
          </w:tcPr>
          <w:p w:rsidR="00DC1D07" w:rsidRPr="00E81DF2" w:rsidRDefault="00DC40DD" w:rsidP="00DC1D07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Cs w:val="24"/>
              </w:rPr>
            </w:pPr>
            <w:r w:rsidRPr="00E81DF2">
              <w:rPr>
                <w:rFonts w:ascii="Times New Roman" w:hAnsi="Times New Roman" w:cs="Times New Roman"/>
                <w:szCs w:val="24"/>
              </w:rPr>
              <w:t xml:space="preserve">Gerekli çalışma ortamı ve altyapının sağlanması, sürdürülmesi, bakımlarının zamanında ve yeterli yapılması  </w:t>
            </w:r>
          </w:p>
          <w:p w:rsidR="00DC1D07" w:rsidRPr="00E81DF2" w:rsidRDefault="00DC40DD" w:rsidP="00DC1D07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Cs w:val="24"/>
              </w:rPr>
            </w:pPr>
            <w:r w:rsidRPr="00E81DF2">
              <w:rPr>
                <w:rFonts w:ascii="Times New Roman" w:hAnsi="Times New Roman" w:cs="Times New Roman"/>
                <w:szCs w:val="24"/>
              </w:rPr>
              <w:t xml:space="preserve">TKGM İSG </w:t>
            </w:r>
            <w:r w:rsidR="00AC6DB7" w:rsidRPr="00E81DF2">
              <w:rPr>
                <w:rFonts w:ascii="Times New Roman" w:hAnsi="Times New Roman" w:cs="Times New Roman"/>
                <w:szCs w:val="24"/>
              </w:rPr>
              <w:t>P</w:t>
            </w:r>
            <w:r w:rsidRPr="00E81DF2">
              <w:rPr>
                <w:rFonts w:ascii="Times New Roman" w:hAnsi="Times New Roman" w:cs="Times New Roman"/>
                <w:szCs w:val="24"/>
              </w:rPr>
              <w:t xml:space="preserve">olitikasının kabul edilmesi ve İSG şartlarına uygun iş yapma  </w:t>
            </w:r>
          </w:p>
          <w:p w:rsidR="00DC1D07" w:rsidRPr="00E81DF2" w:rsidRDefault="00DC40DD" w:rsidP="00DC1D07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Cs w:val="24"/>
              </w:rPr>
            </w:pPr>
            <w:r w:rsidRPr="00E81DF2">
              <w:rPr>
                <w:rFonts w:ascii="Times New Roman" w:hAnsi="Times New Roman" w:cs="Times New Roman"/>
                <w:szCs w:val="24"/>
              </w:rPr>
              <w:t xml:space="preserve">İSG kapsamında ihlal ve uygunsuzlukların tespiti ve raporlanmasının sağlanması </w:t>
            </w:r>
          </w:p>
          <w:p w:rsidR="00DC1D07" w:rsidRPr="00E81DF2" w:rsidRDefault="00DC40DD" w:rsidP="00DC1D07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Cs w:val="24"/>
              </w:rPr>
            </w:pPr>
            <w:r w:rsidRPr="00E81DF2">
              <w:rPr>
                <w:rFonts w:ascii="Times New Roman" w:hAnsi="Times New Roman" w:cs="Times New Roman"/>
                <w:szCs w:val="24"/>
              </w:rPr>
              <w:t xml:space="preserve">İSG şartlarının tanımlanması (BG kurallarına göre erişim yetkileri vs.) ve uygun davranılması </w:t>
            </w:r>
          </w:p>
          <w:p w:rsidR="00C051F1" w:rsidRPr="00C65044" w:rsidRDefault="00DC40DD" w:rsidP="00DC1D07">
            <w:pPr>
              <w:pStyle w:val="ListeParagraf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81DF2">
              <w:rPr>
                <w:rFonts w:ascii="Times New Roman" w:hAnsi="Times New Roman" w:cs="Times New Roman"/>
                <w:szCs w:val="24"/>
              </w:rPr>
              <w:t xml:space="preserve">İş sürekliliğinin fiziksel devamlılığının sağlanması için gerekli aksiyonların tanımlanması ve tatbikatların gerçekleştirilmesi  Sözleşme maddelerine (gizlilik </w:t>
            </w:r>
            <w:r w:rsidRPr="00C65044">
              <w:rPr>
                <w:rFonts w:ascii="Times New Roman" w:hAnsi="Times New Roman" w:cs="Times New Roman"/>
                <w:sz w:val="24"/>
                <w:szCs w:val="24"/>
              </w:rPr>
              <w:t>anlaşması vs.) uygun davranılması</w:t>
            </w:r>
          </w:p>
        </w:tc>
      </w:tr>
    </w:tbl>
    <w:p w:rsidR="005763C9" w:rsidRPr="00C65044" w:rsidRDefault="005763C9" w:rsidP="005763C9">
      <w:pPr>
        <w:tabs>
          <w:tab w:val="left" w:pos="11669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5763C9" w:rsidRPr="00C65044" w:rsidSect="00AB7BA4">
      <w:headerReference w:type="default" r:id="rId27"/>
      <w:footerReference w:type="default" r:id="rId28"/>
      <w:pgSz w:w="16838" w:h="11906" w:orient="landscape" w:code="9"/>
      <w:pgMar w:top="1418" w:right="1418" w:bottom="1418" w:left="1418" w:header="709" w:footer="1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83B" w:rsidRDefault="0045183B" w:rsidP="00AB7BA4">
      <w:pPr>
        <w:spacing w:after="0" w:line="240" w:lineRule="auto"/>
      </w:pPr>
      <w:r>
        <w:separator/>
      </w:r>
    </w:p>
  </w:endnote>
  <w:endnote w:type="continuationSeparator" w:id="1">
    <w:p w:rsidR="0045183B" w:rsidRDefault="0045183B" w:rsidP="00AB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616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/>
    </w:tblPr>
    <w:tblGrid>
      <w:gridCol w:w="7372"/>
      <w:gridCol w:w="7244"/>
    </w:tblGrid>
    <w:tr w:rsidR="008B7ECA" w:rsidRPr="00AE2480" w:rsidTr="00364F2C">
      <w:trPr>
        <w:trHeight w:hRule="exact" w:val="202"/>
      </w:trPr>
      <w:tc>
        <w:tcPr>
          <w:tcW w:w="7372" w:type="dxa"/>
          <w:shd w:val="clear" w:color="auto" w:fill="FF7300"/>
          <w:vAlign w:val="center"/>
        </w:tcPr>
        <w:p w:rsidR="008B7ECA" w:rsidRPr="00AE2480" w:rsidRDefault="008B7ECA" w:rsidP="008B7ECA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8B7ECA" w:rsidRPr="00AE2480" w:rsidRDefault="008B7ECA" w:rsidP="008B7ECA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B7ECA" w:rsidRPr="00AE2480" w:rsidRDefault="008B7ECA" w:rsidP="008B7ECA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8B7ECA" w:rsidRPr="00AE2480" w:rsidRDefault="008B7ECA" w:rsidP="008B7ECA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8B7ECA" w:rsidRPr="00AE2480" w:rsidRDefault="008B7ECA" w:rsidP="008B7ECA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B7ECA" w:rsidRPr="00AE2480" w:rsidRDefault="008B7ECA" w:rsidP="008B7ECA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B7ECA" w:rsidRPr="00AE2480" w:rsidRDefault="008B7ECA" w:rsidP="008B7ECA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7244" w:type="dxa"/>
          <w:shd w:val="clear" w:color="auto" w:fill="FF7300"/>
          <w:vAlign w:val="center"/>
        </w:tcPr>
        <w:p w:rsidR="008B7ECA" w:rsidRPr="00AE2480" w:rsidRDefault="008B7ECA" w:rsidP="008B7ECA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8B7ECA" w:rsidRPr="00AE2480" w:rsidRDefault="008B7ECA" w:rsidP="008B7ECA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B7ECA" w:rsidRPr="00AE2480" w:rsidRDefault="008B7ECA" w:rsidP="008B7ECA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B7ECA" w:rsidRPr="00AE2480" w:rsidRDefault="008B7ECA" w:rsidP="008B7ECA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8B7ECA" w:rsidRPr="00AE2480" w:rsidRDefault="008B7ECA" w:rsidP="008B7ECA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</w:p>
        <w:p w:rsidR="008B7ECA" w:rsidRPr="00AE2480" w:rsidRDefault="008B7ECA" w:rsidP="008B7ECA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8B7ECA" w:rsidRPr="00AE2480" w:rsidTr="00364F2C">
      <w:trPr>
        <w:trHeight w:val="419"/>
      </w:trPr>
      <w:tc>
        <w:tcPr>
          <w:tcW w:w="7372" w:type="dxa"/>
        </w:tcPr>
        <w:p w:rsidR="008B7ECA" w:rsidRPr="009D7BAD" w:rsidRDefault="008B7ECA" w:rsidP="008B7ECA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8B7ECA" w:rsidRPr="009D7BAD" w:rsidRDefault="008B7ECA" w:rsidP="008B7ECA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  <w:p w:rsidR="008B7ECA" w:rsidRPr="009D7BAD" w:rsidRDefault="008B7ECA" w:rsidP="008B7ECA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</w:tc>
      <w:tc>
        <w:tcPr>
          <w:tcW w:w="7244" w:type="dxa"/>
        </w:tcPr>
        <w:p w:rsidR="008B7ECA" w:rsidRPr="009D7BAD" w:rsidRDefault="008B7ECA" w:rsidP="008B7ECA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8B7ECA" w:rsidRPr="009D7BAD" w:rsidRDefault="008B7ECA" w:rsidP="008B7ECA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8B7ECA" w:rsidRDefault="008B7EC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83B" w:rsidRDefault="0045183B" w:rsidP="00AB7BA4">
      <w:pPr>
        <w:spacing w:after="0" w:line="240" w:lineRule="auto"/>
      </w:pPr>
      <w:r>
        <w:separator/>
      </w:r>
    </w:p>
  </w:footnote>
  <w:footnote w:type="continuationSeparator" w:id="1">
    <w:p w:rsidR="0045183B" w:rsidRDefault="0045183B" w:rsidP="00AB7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60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/>
    </w:tblPr>
    <w:tblGrid>
      <w:gridCol w:w="2273"/>
      <w:gridCol w:w="7934"/>
      <w:gridCol w:w="2126"/>
      <w:gridCol w:w="2268"/>
    </w:tblGrid>
    <w:tr w:rsidR="008B7ECA" w:rsidRPr="00910679" w:rsidTr="00832C08">
      <w:trPr>
        <w:cantSplit/>
        <w:trHeight w:hRule="exact" w:val="330"/>
      </w:trPr>
      <w:tc>
        <w:tcPr>
          <w:tcW w:w="2273" w:type="dxa"/>
          <w:vMerge w:val="restart"/>
          <w:shd w:val="clear" w:color="auto" w:fill="FFFFFF"/>
          <w:vAlign w:val="center"/>
        </w:tcPr>
        <w:p w:rsidR="008B7ECA" w:rsidRPr="004C4A80" w:rsidRDefault="008B7ECA" w:rsidP="008B7ECA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81125" cy="1085850"/>
                <wp:effectExtent l="19050" t="0" r="9525" b="0"/>
                <wp:docPr id="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4" w:type="dxa"/>
          <w:vMerge w:val="restart"/>
          <w:shd w:val="clear" w:color="auto" w:fill="FABF8F" w:themeFill="accent6" w:themeFillTint="99"/>
          <w:vAlign w:val="center"/>
        </w:tcPr>
        <w:p w:rsidR="008B7ECA" w:rsidRPr="00D93BC5" w:rsidRDefault="008B7ECA" w:rsidP="008B7ECA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8B7ECA" w:rsidRPr="00470889" w:rsidRDefault="008B7ECA" w:rsidP="008B7ECA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2126" w:type="dxa"/>
          <w:shd w:val="clear" w:color="auto" w:fill="FFFFFF"/>
          <w:vAlign w:val="center"/>
        </w:tcPr>
        <w:p w:rsidR="008B7ECA" w:rsidRPr="00910679" w:rsidRDefault="008B7ECA" w:rsidP="008B7ECA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268" w:type="dxa"/>
          <w:shd w:val="clear" w:color="auto" w:fill="FFFFFF"/>
          <w:vAlign w:val="center"/>
        </w:tcPr>
        <w:p w:rsidR="008B7ECA" w:rsidRPr="00910679" w:rsidRDefault="008B7ECA" w:rsidP="008B7ECA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8B7ECA" w:rsidRPr="00910679" w:rsidTr="00832C08">
      <w:trPr>
        <w:cantSplit/>
        <w:trHeight w:hRule="exact" w:val="330"/>
      </w:trPr>
      <w:tc>
        <w:tcPr>
          <w:tcW w:w="2273" w:type="dxa"/>
          <w:vMerge/>
          <w:shd w:val="clear" w:color="auto" w:fill="FFFFFF"/>
          <w:vAlign w:val="center"/>
        </w:tcPr>
        <w:p w:rsidR="008B7ECA" w:rsidRPr="00A13C49" w:rsidRDefault="008B7ECA" w:rsidP="008B7ECA">
          <w:pPr>
            <w:jc w:val="center"/>
          </w:pPr>
        </w:p>
      </w:tc>
      <w:tc>
        <w:tcPr>
          <w:tcW w:w="7934" w:type="dxa"/>
          <w:vMerge/>
          <w:shd w:val="clear" w:color="auto" w:fill="FABF8F" w:themeFill="accent6" w:themeFillTint="99"/>
        </w:tcPr>
        <w:p w:rsidR="008B7ECA" w:rsidRPr="0007787B" w:rsidRDefault="008B7ECA" w:rsidP="008B7ECA">
          <w:pPr>
            <w:rPr>
              <w:bCs/>
            </w:rPr>
          </w:pPr>
        </w:p>
      </w:tc>
      <w:tc>
        <w:tcPr>
          <w:tcW w:w="2126" w:type="dxa"/>
          <w:shd w:val="clear" w:color="auto" w:fill="FFFFFF"/>
          <w:vAlign w:val="center"/>
        </w:tcPr>
        <w:p w:rsidR="008B7ECA" w:rsidRDefault="008B7ECA" w:rsidP="008B7ECA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2268" w:type="dxa"/>
          <w:shd w:val="clear" w:color="auto" w:fill="FFFFFF"/>
          <w:vAlign w:val="center"/>
        </w:tcPr>
        <w:p w:rsidR="008B7ECA" w:rsidRDefault="008B7ECA" w:rsidP="00832C08">
          <w:pPr>
            <w:rPr>
              <w:rFonts w:ascii="Times New Roman" w:hAnsi="Times New Roman"/>
              <w:b/>
              <w:bCs/>
              <w:szCs w:val="24"/>
            </w:rPr>
          </w:pPr>
          <w:r w:rsidRPr="00627248">
            <w:rPr>
              <w:rFonts w:ascii="Times New Roman" w:hAnsi="Times New Roman"/>
              <w:b/>
            </w:rPr>
            <w:t>99445787-</w:t>
          </w:r>
          <w:r>
            <w:rPr>
              <w:rFonts w:ascii="Times New Roman" w:hAnsi="Times New Roman"/>
              <w:b/>
            </w:rPr>
            <w:t>PL</w:t>
          </w:r>
          <w:r w:rsidRPr="00627248">
            <w:rPr>
              <w:rFonts w:ascii="Times New Roman" w:hAnsi="Times New Roman"/>
              <w:b/>
            </w:rPr>
            <w:t>.</w:t>
          </w:r>
          <w:r>
            <w:rPr>
              <w:rFonts w:ascii="Times New Roman" w:hAnsi="Times New Roman"/>
              <w:b/>
            </w:rPr>
            <w:t>18</w:t>
          </w:r>
        </w:p>
      </w:tc>
    </w:tr>
    <w:tr w:rsidR="008B7ECA" w:rsidRPr="00910679" w:rsidTr="00832C08">
      <w:trPr>
        <w:cantSplit/>
        <w:trHeight w:hRule="exact" w:val="330"/>
      </w:trPr>
      <w:tc>
        <w:tcPr>
          <w:tcW w:w="2273" w:type="dxa"/>
          <w:vMerge/>
          <w:shd w:val="clear" w:color="auto" w:fill="FFFFFF"/>
          <w:vAlign w:val="center"/>
        </w:tcPr>
        <w:p w:rsidR="008B7ECA" w:rsidRPr="00A13C49" w:rsidRDefault="008B7ECA" w:rsidP="008B7ECA">
          <w:pPr>
            <w:jc w:val="center"/>
          </w:pPr>
        </w:p>
      </w:tc>
      <w:tc>
        <w:tcPr>
          <w:tcW w:w="7934" w:type="dxa"/>
          <w:vMerge/>
          <w:shd w:val="clear" w:color="auto" w:fill="FABF8F" w:themeFill="accent6" w:themeFillTint="99"/>
        </w:tcPr>
        <w:p w:rsidR="008B7ECA" w:rsidRPr="0007787B" w:rsidRDefault="008B7ECA" w:rsidP="008B7ECA">
          <w:pPr>
            <w:rPr>
              <w:bCs/>
            </w:rPr>
          </w:pPr>
        </w:p>
      </w:tc>
      <w:tc>
        <w:tcPr>
          <w:tcW w:w="2126" w:type="dxa"/>
          <w:shd w:val="clear" w:color="auto" w:fill="FFFFFF"/>
          <w:vAlign w:val="center"/>
        </w:tcPr>
        <w:p w:rsidR="008B7ECA" w:rsidRPr="00910679" w:rsidRDefault="008B7ECA" w:rsidP="008B7ECA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Rev. No</w:t>
          </w:r>
        </w:p>
      </w:tc>
      <w:tc>
        <w:tcPr>
          <w:tcW w:w="2268" w:type="dxa"/>
          <w:shd w:val="clear" w:color="auto" w:fill="FFFFFF"/>
          <w:vAlign w:val="center"/>
        </w:tcPr>
        <w:p w:rsidR="008B7ECA" w:rsidRDefault="008B7ECA" w:rsidP="008B7ECA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8B7ECA" w:rsidRPr="00910679" w:rsidRDefault="008B7ECA" w:rsidP="008B7ECA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8B7ECA" w:rsidRPr="00910679" w:rsidTr="00832C08">
      <w:trPr>
        <w:cantSplit/>
        <w:trHeight w:hRule="exact" w:val="330"/>
      </w:trPr>
      <w:tc>
        <w:tcPr>
          <w:tcW w:w="2273" w:type="dxa"/>
          <w:vMerge/>
          <w:shd w:val="clear" w:color="auto" w:fill="FFFFFF"/>
          <w:vAlign w:val="center"/>
        </w:tcPr>
        <w:p w:rsidR="008B7ECA" w:rsidRPr="00A13C49" w:rsidRDefault="008B7ECA" w:rsidP="008B7ECA">
          <w:pPr>
            <w:jc w:val="center"/>
          </w:pPr>
        </w:p>
      </w:tc>
      <w:tc>
        <w:tcPr>
          <w:tcW w:w="7934" w:type="dxa"/>
          <w:vMerge/>
          <w:shd w:val="clear" w:color="auto" w:fill="FABF8F" w:themeFill="accent6" w:themeFillTint="99"/>
        </w:tcPr>
        <w:p w:rsidR="008B7ECA" w:rsidRPr="0007787B" w:rsidRDefault="008B7ECA" w:rsidP="008B7ECA">
          <w:pPr>
            <w:rPr>
              <w:bCs/>
            </w:rPr>
          </w:pPr>
        </w:p>
      </w:tc>
      <w:tc>
        <w:tcPr>
          <w:tcW w:w="2126" w:type="dxa"/>
          <w:shd w:val="clear" w:color="auto" w:fill="FFFFFF"/>
          <w:vAlign w:val="center"/>
        </w:tcPr>
        <w:p w:rsidR="008B7ECA" w:rsidRPr="00910679" w:rsidRDefault="008B7ECA" w:rsidP="008B7ECA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Rev.Tarihi</w:t>
          </w:r>
        </w:p>
      </w:tc>
      <w:tc>
        <w:tcPr>
          <w:tcW w:w="2268" w:type="dxa"/>
          <w:shd w:val="clear" w:color="auto" w:fill="FFFFFF"/>
          <w:vAlign w:val="center"/>
        </w:tcPr>
        <w:p w:rsidR="008B7ECA" w:rsidRDefault="008B7ECA" w:rsidP="008B7ECA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…/…./…..</w:t>
          </w:r>
        </w:p>
        <w:p w:rsidR="008B7ECA" w:rsidRDefault="008B7ECA" w:rsidP="008B7ECA">
          <w:pPr>
            <w:rPr>
              <w:rFonts w:ascii="Times New Roman" w:hAnsi="Times New Roman"/>
              <w:b/>
              <w:bCs/>
              <w:szCs w:val="24"/>
            </w:rPr>
          </w:pPr>
        </w:p>
        <w:p w:rsidR="008B7ECA" w:rsidRDefault="008B7ECA" w:rsidP="008B7ECA">
          <w:pPr>
            <w:rPr>
              <w:rFonts w:ascii="Times New Roman" w:hAnsi="Times New Roman"/>
              <w:b/>
              <w:bCs/>
              <w:szCs w:val="24"/>
            </w:rPr>
          </w:pPr>
        </w:p>
        <w:p w:rsidR="008B7ECA" w:rsidRDefault="008B7ECA" w:rsidP="008B7ECA">
          <w:pPr>
            <w:rPr>
              <w:rFonts w:ascii="Times New Roman" w:hAnsi="Times New Roman"/>
              <w:b/>
              <w:bCs/>
              <w:szCs w:val="24"/>
            </w:rPr>
          </w:pPr>
        </w:p>
        <w:p w:rsidR="008B7ECA" w:rsidRDefault="008B7ECA" w:rsidP="008B7ECA">
          <w:pPr>
            <w:rPr>
              <w:rFonts w:ascii="Times New Roman" w:hAnsi="Times New Roman"/>
              <w:b/>
              <w:bCs/>
              <w:szCs w:val="24"/>
            </w:rPr>
          </w:pPr>
        </w:p>
        <w:p w:rsidR="008B7ECA" w:rsidRDefault="008B7ECA" w:rsidP="008B7ECA">
          <w:pPr>
            <w:rPr>
              <w:rFonts w:ascii="Times New Roman" w:hAnsi="Times New Roman"/>
              <w:b/>
              <w:bCs/>
              <w:szCs w:val="24"/>
            </w:rPr>
          </w:pPr>
        </w:p>
        <w:p w:rsidR="008B7ECA" w:rsidRDefault="008B7ECA" w:rsidP="008B7ECA">
          <w:pPr>
            <w:rPr>
              <w:rFonts w:ascii="Times New Roman" w:hAnsi="Times New Roman"/>
              <w:b/>
              <w:bCs/>
              <w:szCs w:val="24"/>
            </w:rPr>
          </w:pPr>
        </w:p>
        <w:p w:rsidR="008B7ECA" w:rsidRPr="00910679" w:rsidRDefault="008B7ECA" w:rsidP="008B7ECA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8B7ECA" w:rsidRPr="00910679" w:rsidTr="00832C08">
      <w:trPr>
        <w:cantSplit/>
        <w:trHeight w:hRule="exact" w:val="330"/>
      </w:trPr>
      <w:tc>
        <w:tcPr>
          <w:tcW w:w="2273" w:type="dxa"/>
          <w:vMerge/>
          <w:shd w:val="clear" w:color="auto" w:fill="FFFFFF"/>
          <w:vAlign w:val="center"/>
        </w:tcPr>
        <w:p w:rsidR="008B7ECA" w:rsidRPr="00A13C49" w:rsidRDefault="008B7ECA" w:rsidP="008B7ECA">
          <w:pPr>
            <w:jc w:val="center"/>
          </w:pPr>
        </w:p>
      </w:tc>
      <w:tc>
        <w:tcPr>
          <w:tcW w:w="7934" w:type="dxa"/>
          <w:vMerge/>
          <w:shd w:val="clear" w:color="auto" w:fill="FABF8F" w:themeFill="accent6" w:themeFillTint="99"/>
        </w:tcPr>
        <w:p w:rsidR="008B7ECA" w:rsidRPr="0007787B" w:rsidRDefault="008B7ECA" w:rsidP="008B7ECA">
          <w:pPr>
            <w:rPr>
              <w:bCs/>
            </w:rPr>
          </w:pPr>
        </w:p>
      </w:tc>
      <w:tc>
        <w:tcPr>
          <w:tcW w:w="2126" w:type="dxa"/>
          <w:shd w:val="clear" w:color="auto" w:fill="FFFFFF"/>
          <w:vAlign w:val="center"/>
        </w:tcPr>
        <w:p w:rsidR="008B7ECA" w:rsidRPr="00910679" w:rsidRDefault="008B7ECA" w:rsidP="008B7ECA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268" w:type="dxa"/>
          <w:shd w:val="clear" w:color="auto" w:fill="FFFFFF"/>
          <w:vAlign w:val="center"/>
        </w:tcPr>
        <w:p w:rsidR="008B7ECA" w:rsidRPr="00910679" w:rsidRDefault="00862838" w:rsidP="008B7ECA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8B7ECA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661E2A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8B7ECA">
            <w:rPr>
              <w:rFonts w:ascii="Times New Roman" w:hAnsi="Times New Roman"/>
              <w:b/>
              <w:bCs/>
              <w:szCs w:val="24"/>
            </w:rPr>
            <w:t xml:space="preserve"> / </w:t>
          </w:r>
          <w:fldSimple w:instr=" NUMPAGES   \* MERGEFORMAT ">
            <w:r w:rsidR="00661E2A" w:rsidRPr="00661E2A">
              <w:rPr>
                <w:rFonts w:ascii="Times New Roman" w:hAnsi="Times New Roman"/>
                <w:b/>
                <w:bCs/>
                <w:noProof/>
                <w:szCs w:val="24"/>
              </w:rPr>
              <w:t>12</w:t>
            </w:r>
          </w:fldSimple>
        </w:p>
      </w:tc>
    </w:tr>
    <w:tr w:rsidR="008B7ECA" w:rsidRPr="00BC733A" w:rsidTr="00AB7BA4">
      <w:trPr>
        <w:cantSplit/>
        <w:trHeight w:hRule="exact" w:val="698"/>
      </w:trPr>
      <w:tc>
        <w:tcPr>
          <w:tcW w:w="2273" w:type="dxa"/>
          <w:shd w:val="clear" w:color="auto" w:fill="FFFFFF"/>
          <w:vAlign w:val="center"/>
        </w:tcPr>
        <w:p w:rsidR="008B7ECA" w:rsidRDefault="008B7ECA" w:rsidP="008B7ECA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3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28" w:type="dxa"/>
          <w:gridSpan w:val="3"/>
          <w:shd w:val="clear" w:color="auto" w:fill="FFFFFF"/>
          <w:vAlign w:val="center"/>
        </w:tcPr>
        <w:p w:rsidR="008B7ECA" w:rsidRPr="00AB7BA4" w:rsidRDefault="008B7ECA" w:rsidP="008B7ECA">
          <w:pPr>
            <w:spacing w:after="0"/>
            <w:jc w:val="center"/>
            <w:rPr>
              <w:rFonts w:ascii="Times New Roman" w:hAnsi="Times New Roman"/>
              <w:bCs/>
              <w:color w:val="0033CC"/>
              <w:sz w:val="24"/>
              <w:szCs w:val="24"/>
            </w:rPr>
          </w:pPr>
          <w:r w:rsidRPr="00AB7BA4">
            <w:rPr>
              <w:rFonts w:ascii="Times New Roman" w:hAnsi="Times New Roman"/>
              <w:b/>
              <w:color w:val="0033CC"/>
              <w:sz w:val="24"/>
            </w:rPr>
            <w:t xml:space="preserve">İSG </w:t>
          </w:r>
          <w:r>
            <w:rPr>
              <w:rFonts w:ascii="Times New Roman" w:hAnsi="Times New Roman"/>
              <w:b/>
              <w:color w:val="0033CC"/>
              <w:sz w:val="24"/>
            </w:rPr>
            <w:t>İLGİLİ TARAFLAR (</w:t>
          </w:r>
          <w:r w:rsidRPr="00AB7BA4">
            <w:rPr>
              <w:rFonts w:ascii="Times New Roman" w:hAnsi="Times New Roman"/>
              <w:b/>
              <w:color w:val="0033CC"/>
              <w:sz w:val="24"/>
            </w:rPr>
            <w:t>İÇ VE DIŞ HUSULAR</w:t>
          </w:r>
          <w:r>
            <w:rPr>
              <w:rFonts w:ascii="Times New Roman" w:hAnsi="Times New Roman"/>
              <w:b/>
              <w:color w:val="0033CC"/>
              <w:sz w:val="24"/>
            </w:rPr>
            <w:t>) İHTİYAÇ BEKLENTİ ANALİZ PLANI</w:t>
          </w:r>
        </w:p>
      </w:tc>
    </w:tr>
  </w:tbl>
  <w:p w:rsidR="008B7ECA" w:rsidRDefault="008B7EC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DCC"/>
    <w:multiLevelType w:val="hybridMultilevel"/>
    <w:tmpl w:val="A426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8503C"/>
    <w:multiLevelType w:val="hybridMultilevel"/>
    <w:tmpl w:val="F7F2C0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34CC9"/>
    <w:multiLevelType w:val="hybridMultilevel"/>
    <w:tmpl w:val="6DE0A3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C40F9"/>
    <w:multiLevelType w:val="hybridMultilevel"/>
    <w:tmpl w:val="9192F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928E1"/>
    <w:multiLevelType w:val="hybridMultilevel"/>
    <w:tmpl w:val="F6047BAC"/>
    <w:lvl w:ilvl="0" w:tplc="041F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B3F"/>
    <w:rsid w:val="00023B3F"/>
    <w:rsid w:val="000845BE"/>
    <w:rsid w:val="001E4667"/>
    <w:rsid w:val="001F6890"/>
    <w:rsid w:val="002A6375"/>
    <w:rsid w:val="002C1AAA"/>
    <w:rsid w:val="00364F2C"/>
    <w:rsid w:val="0045026C"/>
    <w:rsid w:val="0045183B"/>
    <w:rsid w:val="0056251A"/>
    <w:rsid w:val="005763C9"/>
    <w:rsid w:val="00661E2A"/>
    <w:rsid w:val="00696792"/>
    <w:rsid w:val="007C3FB7"/>
    <w:rsid w:val="007E0A34"/>
    <w:rsid w:val="00832C08"/>
    <w:rsid w:val="00862838"/>
    <w:rsid w:val="008B7ECA"/>
    <w:rsid w:val="008E3AAC"/>
    <w:rsid w:val="00917421"/>
    <w:rsid w:val="009F5442"/>
    <w:rsid w:val="00A46C82"/>
    <w:rsid w:val="00AB7BA4"/>
    <w:rsid w:val="00AC6DB7"/>
    <w:rsid w:val="00B70695"/>
    <w:rsid w:val="00B85F2E"/>
    <w:rsid w:val="00C051F1"/>
    <w:rsid w:val="00C65044"/>
    <w:rsid w:val="00D94C83"/>
    <w:rsid w:val="00DC1D07"/>
    <w:rsid w:val="00DC40DD"/>
    <w:rsid w:val="00E77D36"/>
    <w:rsid w:val="00E81DF2"/>
    <w:rsid w:val="00FA2237"/>
    <w:rsid w:val="00FF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3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E0A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C1D0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AB7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B7BA4"/>
  </w:style>
  <w:style w:type="paragraph" w:styleId="Altbilgi">
    <w:name w:val="footer"/>
    <w:basedOn w:val="Normal"/>
    <w:link w:val="AltbilgiChar"/>
    <w:uiPriority w:val="99"/>
    <w:semiHidden/>
    <w:unhideWhenUsed/>
    <w:rsid w:val="00AB7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B7BA4"/>
  </w:style>
  <w:style w:type="paragraph" w:styleId="BalonMetni">
    <w:name w:val="Balloon Text"/>
    <w:basedOn w:val="Normal"/>
    <w:link w:val="BalonMetniChar"/>
    <w:uiPriority w:val="99"/>
    <w:semiHidden/>
    <w:unhideWhenUsed/>
    <w:rsid w:val="00AB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7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alet.gov.tr/" TargetMode="External"/><Relationship Id="rId13" Type="http://schemas.openxmlformats.org/officeDocument/2006/relationships/hyperlink" Target="http://rekabet.gov.tr" TargetMode="External"/><Relationship Id="rId18" Type="http://schemas.openxmlformats.org/officeDocument/2006/relationships/hyperlink" Target="http://www.isaca.org" TargetMode="External"/><Relationship Id="rId26" Type="http://schemas.openxmlformats.org/officeDocument/2006/relationships/hyperlink" Target="https://www.enerji.gov.tr/tr-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fatura.gov.tr" TargetMode="External"/><Relationship Id="rId7" Type="http://schemas.openxmlformats.org/officeDocument/2006/relationships/hyperlink" Target="http://www.resmigazete.gov.tr" TargetMode="External"/><Relationship Id="rId12" Type="http://schemas.openxmlformats.org/officeDocument/2006/relationships/hyperlink" Target="http://www.meb.gov.tr" TargetMode="External"/><Relationship Id="rId17" Type="http://schemas.openxmlformats.org/officeDocument/2006/relationships/hyperlink" Target="http://www.epdk.org.tr" TargetMode="External"/><Relationship Id="rId25" Type="http://schemas.openxmlformats.org/officeDocument/2006/relationships/hyperlink" Target="https://www.sanayi.gov.tr/anasayfa?lng=t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cisecuritystandards.org" TargetMode="External"/><Relationship Id="rId20" Type="http://schemas.openxmlformats.org/officeDocument/2006/relationships/hyperlink" Target="http://www.isocevre.com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rmansu.gov.tr/" TargetMode="External"/><Relationship Id="rId24" Type="http://schemas.openxmlformats.org/officeDocument/2006/relationships/hyperlink" Target="https://www.aile.gov.t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ddk.org.tr" TargetMode="External"/><Relationship Id="rId23" Type="http://schemas.openxmlformats.org/officeDocument/2006/relationships/hyperlink" Target="http://www.gib.gov.tr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saglik.gov.tr/" TargetMode="External"/><Relationship Id="rId19" Type="http://schemas.openxmlformats.org/officeDocument/2006/relationships/hyperlink" Target="http://www.is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liye.gov.tr/" TargetMode="External"/><Relationship Id="rId14" Type="http://schemas.openxmlformats.org/officeDocument/2006/relationships/hyperlink" Target="http://internetkurulu.org" TargetMode="External"/><Relationship Id="rId22" Type="http://schemas.openxmlformats.org/officeDocument/2006/relationships/hyperlink" Target="http://www.gib.gov.tr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12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tk34756</dc:creator>
  <cp:lastModifiedBy>tk34756</cp:lastModifiedBy>
  <cp:revision>19</cp:revision>
  <cp:lastPrinted>2022-01-19T12:54:00Z</cp:lastPrinted>
  <dcterms:created xsi:type="dcterms:W3CDTF">2022-01-18T07:49:00Z</dcterms:created>
  <dcterms:modified xsi:type="dcterms:W3CDTF">2022-01-19T13:02:00Z</dcterms:modified>
</cp:coreProperties>
</file>