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tblPr>
      <w:tblGrid>
        <w:gridCol w:w="10207"/>
      </w:tblGrid>
      <w:tr w:rsidR="00271D2E" w:rsidTr="00922196">
        <w:trPr>
          <w:trHeight w:val="2236"/>
        </w:trPr>
        <w:tc>
          <w:tcPr>
            <w:tcW w:w="10207" w:type="dxa"/>
          </w:tcPr>
          <w:p w:rsidR="00271D2E" w:rsidRPr="000C36CF" w:rsidRDefault="00271D2E" w:rsidP="00023527">
            <w:pPr>
              <w:ind w:left="709" w:hanging="425"/>
              <w:jc w:val="both"/>
              <w:rPr>
                <w:lang w:val="de-DE"/>
              </w:rPr>
            </w:pPr>
          </w:p>
          <w:p w:rsidR="00023527" w:rsidRDefault="00271D2E" w:rsidP="00023527">
            <w:pPr>
              <w:spacing w:after="0"/>
              <w:ind w:left="709" w:right="324" w:hanging="425"/>
              <w:jc w:val="both"/>
              <w:rPr>
                <w:rFonts w:ascii="Times New Roman" w:hAnsi="Times New Roman" w:cs="Times New Roman"/>
                <w:b/>
                <w:sz w:val="24"/>
                <w:szCs w:val="24"/>
                <w:lang w:val="de-DE"/>
              </w:rPr>
            </w:pPr>
            <w:r w:rsidRPr="000E449A">
              <w:rPr>
                <w:rFonts w:ascii="Times New Roman" w:hAnsi="Times New Roman" w:cs="Times New Roman"/>
                <w:b/>
                <w:sz w:val="24"/>
                <w:szCs w:val="24"/>
                <w:lang w:val="de-DE"/>
              </w:rPr>
              <w:t>GİRİŞ:</w:t>
            </w:r>
          </w:p>
          <w:p w:rsidR="00271D2E" w:rsidRPr="000E449A" w:rsidRDefault="00271D2E" w:rsidP="00023527">
            <w:pPr>
              <w:spacing w:after="0"/>
              <w:ind w:left="709" w:right="324" w:hanging="70"/>
              <w:jc w:val="both"/>
              <w:rPr>
                <w:rFonts w:ascii="Times New Roman" w:hAnsi="Times New Roman" w:cs="Times New Roman"/>
                <w:sz w:val="24"/>
                <w:szCs w:val="24"/>
                <w:lang w:val="de-DE"/>
              </w:rPr>
            </w:pPr>
            <w:proofErr w:type="spellStart"/>
            <w:r w:rsidRPr="000E449A">
              <w:rPr>
                <w:rFonts w:ascii="Times New Roman" w:hAnsi="Times New Roman" w:cs="Times New Roman"/>
                <w:color w:val="000000"/>
                <w:sz w:val="24"/>
                <w:szCs w:val="24"/>
                <w:lang w:val="de-DE"/>
              </w:rPr>
              <w:t>Çevre</w:t>
            </w:r>
            <w:proofErr w:type="spellEnd"/>
            <w:r w:rsidR="00922196">
              <w:rPr>
                <w:rFonts w:ascii="Times New Roman" w:hAnsi="Times New Roman" w:cs="Times New Roman"/>
                <w:color w:val="000000"/>
                <w:sz w:val="24"/>
                <w:szCs w:val="24"/>
                <w:lang w:val="de-DE"/>
              </w:rPr>
              <w:t xml:space="preserve">. </w:t>
            </w:r>
            <w:proofErr w:type="spellStart"/>
            <w:r w:rsidRPr="000E449A">
              <w:rPr>
                <w:rFonts w:ascii="Times New Roman" w:hAnsi="Times New Roman" w:cs="Times New Roman"/>
                <w:color w:val="000000"/>
                <w:sz w:val="24"/>
                <w:szCs w:val="24"/>
                <w:lang w:val="de-DE"/>
              </w:rPr>
              <w:t>Şehircilik</w:t>
            </w:r>
            <w:proofErr w:type="spellEnd"/>
            <w:r w:rsidR="00922196">
              <w:rPr>
                <w:rFonts w:ascii="Times New Roman" w:hAnsi="Times New Roman" w:cs="Times New Roman"/>
                <w:color w:val="000000"/>
                <w:sz w:val="24"/>
                <w:szCs w:val="24"/>
                <w:lang w:val="de-DE"/>
              </w:rPr>
              <w:t xml:space="preserve"> </w:t>
            </w:r>
            <w:proofErr w:type="spellStart"/>
            <w:r w:rsidR="00922196">
              <w:rPr>
                <w:rFonts w:ascii="Times New Roman" w:hAnsi="Times New Roman" w:cs="Times New Roman"/>
                <w:color w:val="000000"/>
                <w:sz w:val="24"/>
                <w:szCs w:val="24"/>
                <w:lang w:val="de-DE"/>
              </w:rPr>
              <w:t>ve</w:t>
            </w:r>
            <w:proofErr w:type="spellEnd"/>
            <w:r w:rsidR="00922196">
              <w:rPr>
                <w:rFonts w:ascii="Times New Roman" w:hAnsi="Times New Roman" w:cs="Times New Roman"/>
                <w:color w:val="000000"/>
                <w:sz w:val="24"/>
                <w:szCs w:val="24"/>
                <w:lang w:val="de-DE"/>
              </w:rPr>
              <w:t xml:space="preserve"> </w:t>
            </w:r>
            <w:proofErr w:type="spellStart"/>
            <w:r w:rsidR="00922196">
              <w:rPr>
                <w:rFonts w:ascii="Times New Roman" w:hAnsi="Times New Roman" w:cs="Times New Roman"/>
                <w:color w:val="000000"/>
                <w:sz w:val="24"/>
                <w:szCs w:val="24"/>
                <w:lang w:val="de-DE"/>
              </w:rPr>
              <w:t>İklim</w:t>
            </w:r>
            <w:proofErr w:type="spellEnd"/>
            <w:r w:rsidR="00922196">
              <w:rPr>
                <w:rFonts w:ascii="Times New Roman" w:hAnsi="Times New Roman" w:cs="Times New Roman"/>
                <w:color w:val="000000"/>
                <w:sz w:val="24"/>
                <w:szCs w:val="24"/>
                <w:lang w:val="de-DE"/>
              </w:rPr>
              <w:t xml:space="preserve"> </w:t>
            </w:r>
            <w:proofErr w:type="spellStart"/>
            <w:r w:rsidR="00922196">
              <w:rPr>
                <w:rFonts w:ascii="Times New Roman" w:hAnsi="Times New Roman" w:cs="Times New Roman"/>
                <w:color w:val="000000"/>
                <w:sz w:val="24"/>
                <w:szCs w:val="24"/>
                <w:lang w:val="de-DE"/>
              </w:rPr>
              <w:t>Değişikliği</w:t>
            </w:r>
            <w:proofErr w:type="spellEnd"/>
            <w:r w:rsidR="00922196">
              <w:rPr>
                <w:rFonts w:ascii="Times New Roman" w:hAnsi="Times New Roman" w:cs="Times New Roman"/>
                <w:color w:val="000000"/>
                <w:sz w:val="24"/>
                <w:szCs w:val="24"/>
                <w:lang w:val="de-DE"/>
              </w:rPr>
              <w:t xml:space="preserve"> </w:t>
            </w:r>
            <w:proofErr w:type="spellStart"/>
            <w:r w:rsidRPr="000E449A">
              <w:rPr>
                <w:rFonts w:ascii="Times New Roman" w:hAnsi="Times New Roman" w:cs="Times New Roman"/>
                <w:color w:val="000000"/>
                <w:sz w:val="24"/>
                <w:szCs w:val="24"/>
                <w:lang w:val="de-DE"/>
              </w:rPr>
              <w:t>Bakanlığının</w:t>
            </w:r>
            <w:proofErr w:type="spellEnd"/>
            <w:r w:rsidRPr="000E449A">
              <w:rPr>
                <w:rFonts w:ascii="Times New Roman" w:hAnsi="Times New Roman" w:cs="Times New Roman"/>
                <w:color w:val="000000"/>
                <w:sz w:val="24"/>
                <w:szCs w:val="24"/>
                <w:lang w:val="de-DE"/>
              </w:rPr>
              <w:t xml:space="preserve"> 22.12.2016 </w:t>
            </w:r>
            <w:proofErr w:type="spellStart"/>
            <w:r w:rsidRPr="000E449A">
              <w:rPr>
                <w:rFonts w:ascii="Times New Roman" w:hAnsi="Times New Roman" w:cs="Times New Roman"/>
                <w:color w:val="000000"/>
                <w:sz w:val="24"/>
                <w:szCs w:val="24"/>
                <w:lang w:val="de-DE"/>
              </w:rPr>
              <w:t>tarihve</w:t>
            </w:r>
            <w:proofErr w:type="spellEnd"/>
            <w:r w:rsidRPr="000E449A">
              <w:rPr>
                <w:rFonts w:ascii="Times New Roman" w:hAnsi="Times New Roman" w:cs="Times New Roman"/>
                <w:color w:val="000000"/>
                <w:sz w:val="24"/>
                <w:szCs w:val="24"/>
                <w:lang w:val="de-DE"/>
              </w:rPr>
              <w:t xml:space="preserve"> 45764997-010.04/4338 </w:t>
            </w:r>
            <w:proofErr w:type="spellStart"/>
            <w:r w:rsidRPr="000E449A">
              <w:rPr>
                <w:rFonts w:ascii="Times New Roman" w:hAnsi="Times New Roman" w:cs="Times New Roman"/>
                <w:color w:val="000000"/>
                <w:sz w:val="24"/>
                <w:szCs w:val="24"/>
                <w:lang w:val="de-DE"/>
              </w:rPr>
              <w:t>sayılı</w:t>
            </w:r>
            <w:proofErr w:type="spellEnd"/>
            <w:r w:rsidR="00922196">
              <w:rPr>
                <w:rFonts w:ascii="Times New Roman" w:hAnsi="Times New Roman" w:cs="Times New Roman"/>
                <w:color w:val="000000"/>
                <w:sz w:val="24"/>
                <w:szCs w:val="24"/>
                <w:lang w:val="de-DE"/>
              </w:rPr>
              <w:t xml:space="preserve"> </w:t>
            </w:r>
            <w:proofErr w:type="spellStart"/>
            <w:r w:rsidRPr="000E449A">
              <w:rPr>
                <w:rFonts w:ascii="Times New Roman" w:hAnsi="Times New Roman" w:cs="Times New Roman"/>
                <w:color w:val="000000"/>
                <w:sz w:val="24"/>
                <w:szCs w:val="24"/>
                <w:lang w:val="de-DE"/>
              </w:rPr>
              <w:t>Afetve</w:t>
            </w:r>
            <w:proofErr w:type="spellEnd"/>
            <w:r w:rsidR="00922196">
              <w:rPr>
                <w:rFonts w:ascii="Times New Roman" w:hAnsi="Times New Roman" w:cs="Times New Roman"/>
                <w:color w:val="000000"/>
                <w:sz w:val="24"/>
                <w:szCs w:val="24"/>
                <w:lang w:val="de-DE"/>
              </w:rPr>
              <w:t xml:space="preserve"> </w:t>
            </w:r>
            <w:proofErr w:type="spellStart"/>
            <w:r w:rsidRPr="000E449A">
              <w:rPr>
                <w:rFonts w:ascii="Times New Roman" w:hAnsi="Times New Roman" w:cs="Times New Roman"/>
                <w:color w:val="000000"/>
                <w:sz w:val="24"/>
                <w:szCs w:val="24"/>
                <w:lang w:val="de-DE"/>
              </w:rPr>
              <w:t>Acil</w:t>
            </w:r>
            <w:proofErr w:type="spellEnd"/>
            <w:r w:rsidR="00922196">
              <w:rPr>
                <w:rFonts w:ascii="Times New Roman" w:hAnsi="Times New Roman" w:cs="Times New Roman"/>
                <w:color w:val="000000"/>
                <w:sz w:val="24"/>
                <w:szCs w:val="24"/>
                <w:lang w:val="de-DE"/>
              </w:rPr>
              <w:t xml:space="preserve"> </w:t>
            </w:r>
            <w:proofErr w:type="spellStart"/>
            <w:r w:rsidRPr="000E449A">
              <w:rPr>
                <w:rFonts w:ascii="Times New Roman" w:hAnsi="Times New Roman" w:cs="Times New Roman"/>
                <w:color w:val="000000"/>
                <w:sz w:val="24"/>
                <w:szCs w:val="24"/>
                <w:lang w:val="de-DE"/>
              </w:rPr>
              <w:t>Durum</w:t>
            </w:r>
            <w:proofErr w:type="spellEnd"/>
            <w:r w:rsidR="00922196">
              <w:rPr>
                <w:rFonts w:ascii="Times New Roman" w:hAnsi="Times New Roman" w:cs="Times New Roman"/>
                <w:color w:val="000000"/>
                <w:sz w:val="24"/>
                <w:szCs w:val="24"/>
                <w:lang w:val="de-DE"/>
              </w:rPr>
              <w:t xml:space="preserve"> </w:t>
            </w:r>
            <w:proofErr w:type="spellStart"/>
            <w:r w:rsidRPr="000E449A">
              <w:rPr>
                <w:rFonts w:ascii="Times New Roman" w:hAnsi="Times New Roman" w:cs="Times New Roman"/>
                <w:color w:val="000000"/>
                <w:sz w:val="24"/>
                <w:szCs w:val="24"/>
                <w:lang w:val="de-DE"/>
              </w:rPr>
              <w:t>Yönetim</w:t>
            </w:r>
            <w:proofErr w:type="spellEnd"/>
            <w:r w:rsidR="00922196">
              <w:rPr>
                <w:rFonts w:ascii="Times New Roman" w:hAnsi="Times New Roman" w:cs="Times New Roman"/>
                <w:color w:val="000000"/>
                <w:sz w:val="24"/>
                <w:szCs w:val="24"/>
                <w:lang w:val="de-DE"/>
              </w:rPr>
              <w:t xml:space="preserve"> </w:t>
            </w:r>
            <w:proofErr w:type="spellStart"/>
            <w:r w:rsidRPr="000E449A">
              <w:rPr>
                <w:rFonts w:ascii="Times New Roman" w:hAnsi="Times New Roman" w:cs="Times New Roman"/>
                <w:color w:val="000000"/>
                <w:sz w:val="24"/>
                <w:szCs w:val="24"/>
                <w:lang w:val="de-DE"/>
              </w:rPr>
              <w:t>Merkezi</w:t>
            </w:r>
            <w:proofErr w:type="spellEnd"/>
            <w:r w:rsidR="00922196">
              <w:rPr>
                <w:rFonts w:ascii="Times New Roman" w:hAnsi="Times New Roman" w:cs="Times New Roman"/>
                <w:color w:val="000000"/>
                <w:sz w:val="24"/>
                <w:szCs w:val="24"/>
                <w:lang w:val="de-DE"/>
              </w:rPr>
              <w:t xml:space="preserve"> </w:t>
            </w:r>
            <w:proofErr w:type="spellStart"/>
            <w:r w:rsidRPr="000E449A">
              <w:rPr>
                <w:rFonts w:ascii="Times New Roman" w:hAnsi="Times New Roman" w:cs="Times New Roman"/>
                <w:color w:val="000000"/>
                <w:sz w:val="24"/>
                <w:szCs w:val="24"/>
                <w:lang w:val="de-DE"/>
              </w:rPr>
              <w:t>Yönergesi</w:t>
            </w:r>
            <w:proofErr w:type="spellEnd"/>
            <w:r w:rsidR="00922196">
              <w:rPr>
                <w:rFonts w:ascii="Times New Roman" w:hAnsi="Times New Roman" w:cs="Times New Roman"/>
                <w:color w:val="000000"/>
                <w:sz w:val="24"/>
                <w:szCs w:val="24"/>
                <w:lang w:val="de-DE"/>
              </w:rPr>
              <w:t xml:space="preserve"> </w:t>
            </w:r>
            <w:proofErr w:type="spellStart"/>
            <w:r w:rsidRPr="000E449A">
              <w:rPr>
                <w:rFonts w:ascii="Times New Roman" w:hAnsi="Times New Roman" w:cs="Times New Roman"/>
                <w:color w:val="000000"/>
                <w:sz w:val="24"/>
                <w:szCs w:val="24"/>
                <w:lang w:val="de-DE"/>
              </w:rPr>
              <w:t>hükümlerine</w:t>
            </w:r>
            <w:proofErr w:type="spellEnd"/>
            <w:r w:rsidR="00922196">
              <w:rPr>
                <w:rFonts w:ascii="Times New Roman" w:hAnsi="Times New Roman" w:cs="Times New Roman"/>
                <w:color w:val="000000"/>
                <w:sz w:val="24"/>
                <w:szCs w:val="24"/>
                <w:lang w:val="de-DE"/>
              </w:rPr>
              <w:t xml:space="preserve"> </w:t>
            </w:r>
            <w:r w:rsidRPr="000E449A">
              <w:rPr>
                <w:rFonts w:ascii="Times New Roman" w:hAnsi="Times New Roman" w:cs="Times New Roman"/>
                <w:color w:val="000000"/>
                <w:sz w:val="24"/>
                <w:szCs w:val="24"/>
                <w:lang w:val="de-DE"/>
              </w:rPr>
              <w:t xml:space="preserve">göre; </w:t>
            </w:r>
            <w:proofErr w:type="spellStart"/>
            <w:r w:rsidRPr="000E449A">
              <w:rPr>
                <w:rFonts w:ascii="Times New Roman" w:hAnsi="Times New Roman" w:cs="Times New Roman"/>
                <w:sz w:val="24"/>
                <w:szCs w:val="24"/>
                <w:lang w:val="de-DE"/>
              </w:rPr>
              <w:t>acil</w:t>
            </w:r>
            <w:proofErr w:type="spellEnd"/>
            <w:r w:rsidR="00922196">
              <w:rPr>
                <w:rFonts w:ascii="Times New Roman" w:hAnsi="Times New Roman" w:cs="Times New Roman"/>
                <w:sz w:val="24"/>
                <w:szCs w:val="24"/>
                <w:lang w:val="de-DE"/>
              </w:rPr>
              <w:t xml:space="preserve"> </w:t>
            </w:r>
            <w:proofErr w:type="spellStart"/>
            <w:r w:rsidRPr="000E449A">
              <w:rPr>
                <w:rFonts w:ascii="Times New Roman" w:hAnsi="Times New Roman" w:cs="Times New Roman"/>
                <w:sz w:val="24"/>
                <w:szCs w:val="24"/>
                <w:lang w:val="de-DE"/>
              </w:rPr>
              <w:t>durumlarda</w:t>
            </w:r>
            <w:proofErr w:type="spellEnd"/>
            <w:r w:rsidR="00922196">
              <w:rPr>
                <w:rFonts w:ascii="Times New Roman" w:hAnsi="Times New Roman" w:cs="Times New Roman"/>
                <w:sz w:val="24"/>
                <w:szCs w:val="24"/>
                <w:lang w:val="de-DE"/>
              </w:rPr>
              <w:t xml:space="preserve"> </w:t>
            </w:r>
            <w:proofErr w:type="spellStart"/>
            <w:r w:rsidRPr="000E449A">
              <w:rPr>
                <w:rFonts w:ascii="Times New Roman" w:hAnsi="Times New Roman" w:cs="Times New Roman"/>
                <w:sz w:val="24"/>
                <w:szCs w:val="24"/>
                <w:lang w:val="de-DE"/>
              </w:rPr>
              <w:t>Tapu</w:t>
            </w:r>
            <w:proofErr w:type="spellEnd"/>
            <w:r w:rsidR="00922196">
              <w:rPr>
                <w:rFonts w:ascii="Times New Roman" w:hAnsi="Times New Roman" w:cs="Times New Roman"/>
                <w:sz w:val="24"/>
                <w:szCs w:val="24"/>
                <w:lang w:val="de-DE"/>
              </w:rPr>
              <w:t xml:space="preserve"> </w:t>
            </w:r>
            <w:proofErr w:type="spellStart"/>
            <w:r w:rsidRPr="000E449A">
              <w:rPr>
                <w:rFonts w:ascii="Times New Roman" w:hAnsi="Times New Roman" w:cs="Times New Roman"/>
                <w:sz w:val="24"/>
                <w:szCs w:val="24"/>
                <w:lang w:val="de-DE"/>
              </w:rPr>
              <w:t>ve</w:t>
            </w:r>
            <w:proofErr w:type="spellEnd"/>
            <w:r w:rsidR="00922196">
              <w:rPr>
                <w:rFonts w:ascii="Times New Roman" w:hAnsi="Times New Roman" w:cs="Times New Roman"/>
                <w:sz w:val="24"/>
                <w:szCs w:val="24"/>
                <w:lang w:val="de-DE"/>
              </w:rPr>
              <w:t xml:space="preserve"> </w:t>
            </w:r>
            <w:proofErr w:type="spellStart"/>
            <w:r w:rsidRPr="000E449A">
              <w:rPr>
                <w:rFonts w:ascii="Times New Roman" w:hAnsi="Times New Roman" w:cs="Times New Roman"/>
                <w:sz w:val="24"/>
                <w:szCs w:val="24"/>
                <w:lang w:val="de-DE"/>
              </w:rPr>
              <w:t>Kadastro</w:t>
            </w:r>
            <w:proofErr w:type="spellEnd"/>
            <w:r w:rsidR="00922196">
              <w:rPr>
                <w:rFonts w:ascii="Times New Roman" w:hAnsi="Times New Roman" w:cs="Times New Roman"/>
                <w:sz w:val="24"/>
                <w:szCs w:val="24"/>
                <w:lang w:val="de-DE"/>
              </w:rPr>
              <w:t xml:space="preserve"> </w:t>
            </w:r>
            <w:proofErr w:type="spellStart"/>
            <w:r w:rsidRPr="000E449A">
              <w:rPr>
                <w:rFonts w:ascii="Times New Roman" w:hAnsi="Times New Roman" w:cs="Times New Roman"/>
                <w:sz w:val="24"/>
                <w:szCs w:val="24"/>
                <w:lang w:val="de-DE"/>
              </w:rPr>
              <w:t>Genel</w:t>
            </w:r>
            <w:proofErr w:type="spellEnd"/>
            <w:r w:rsidR="00922196">
              <w:rPr>
                <w:rFonts w:ascii="Times New Roman" w:hAnsi="Times New Roman" w:cs="Times New Roman"/>
                <w:sz w:val="24"/>
                <w:szCs w:val="24"/>
                <w:lang w:val="de-DE"/>
              </w:rPr>
              <w:t xml:space="preserve"> </w:t>
            </w:r>
            <w:proofErr w:type="spellStart"/>
            <w:r w:rsidRPr="000E449A">
              <w:rPr>
                <w:rFonts w:ascii="Times New Roman" w:hAnsi="Times New Roman" w:cs="Times New Roman"/>
                <w:sz w:val="24"/>
                <w:szCs w:val="24"/>
                <w:lang w:val="de-DE"/>
              </w:rPr>
              <w:t>Müdürlüğü</w:t>
            </w:r>
            <w:proofErr w:type="spellEnd"/>
            <w:r w:rsidR="00922196">
              <w:rPr>
                <w:rFonts w:ascii="Times New Roman" w:hAnsi="Times New Roman" w:cs="Times New Roman"/>
                <w:sz w:val="24"/>
                <w:szCs w:val="24"/>
                <w:lang w:val="de-DE"/>
              </w:rPr>
              <w:t xml:space="preserve"> </w:t>
            </w:r>
            <w:proofErr w:type="spellStart"/>
            <w:r w:rsidRPr="000E449A">
              <w:rPr>
                <w:rFonts w:ascii="Times New Roman" w:hAnsi="Times New Roman" w:cs="Times New Roman"/>
                <w:sz w:val="24"/>
                <w:szCs w:val="24"/>
                <w:lang w:val="de-DE"/>
              </w:rPr>
              <w:t>Afet</w:t>
            </w:r>
            <w:proofErr w:type="spellEnd"/>
            <w:r w:rsidR="00922196">
              <w:rPr>
                <w:rFonts w:ascii="Times New Roman" w:hAnsi="Times New Roman" w:cs="Times New Roman"/>
                <w:sz w:val="24"/>
                <w:szCs w:val="24"/>
                <w:lang w:val="de-DE"/>
              </w:rPr>
              <w:t xml:space="preserve"> </w:t>
            </w:r>
            <w:proofErr w:type="spellStart"/>
            <w:r w:rsidRPr="000E449A">
              <w:rPr>
                <w:rFonts w:ascii="Times New Roman" w:hAnsi="Times New Roman" w:cs="Times New Roman"/>
                <w:sz w:val="24"/>
                <w:szCs w:val="24"/>
                <w:lang w:val="de-DE"/>
              </w:rPr>
              <w:t>ve</w:t>
            </w:r>
            <w:proofErr w:type="spellEnd"/>
            <w:r w:rsidR="00922196">
              <w:rPr>
                <w:rFonts w:ascii="Times New Roman" w:hAnsi="Times New Roman" w:cs="Times New Roman"/>
                <w:sz w:val="24"/>
                <w:szCs w:val="24"/>
                <w:lang w:val="de-DE"/>
              </w:rPr>
              <w:t xml:space="preserve"> </w:t>
            </w:r>
            <w:proofErr w:type="spellStart"/>
            <w:r w:rsidRPr="000E449A">
              <w:rPr>
                <w:rFonts w:ascii="Times New Roman" w:hAnsi="Times New Roman" w:cs="Times New Roman"/>
                <w:sz w:val="24"/>
                <w:szCs w:val="24"/>
                <w:lang w:val="de-DE"/>
              </w:rPr>
              <w:t>Acil</w:t>
            </w:r>
            <w:proofErr w:type="spellEnd"/>
            <w:r w:rsidR="00922196">
              <w:rPr>
                <w:rFonts w:ascii="Times New Roman" w:hAnsi="Times New Roman" w:cs="Times New Roman"/>
                <w:sz w:val="24"/>
                <w:szCs w:val="24"/>
                <w:lang w:val="de-DE"/>
              </w:rPr>
              <w:t xml:space="preserve"> </w:t>
            </w:r>
            <w:proofErr w:type="spellStart"/>
            <w:r w:rsidRPr="000E449A">
              <w:rPr>
                <w:rFonts w:ascii="Times New Roman" w:hAnsi="Times New Roman" w:cs="Times New Roman"/>
                <w:sz w:val="24"/>
                <w:szCs w:val="24"/>
                <w:lang w:val="de-DE"/>
              </w:rPr>
              <w:t>Durum</w:t>
            </w:r>
            <w:proofErr w:type="spellEnd"/>
            <w:r w:rsidR="00922196">
              <w:rPr>
                <w:rFonts w:ascii="Times New Roman" w:hAnsi="Times New Roman" w:cs="Times New Roman"/>
                <w:sz w:val="24"/>
                <w:szCs w:val="24"/>
                <w:lang w:val="de-DE"/>
              </w:rPr>
              <w:t xml:space="preserve"> </w:t>
            </w:r>
            <w:proofErr w:type="spellStart"/>
            <w:r w:rsidRPr="000E449A">
              <w:rPr>
                <w:rFonts w:ascii="Times New Roman" w:hAnsi="Times New Roman" w:cs="Times New Roman"/>
                <w:sz w:val="24"/>
                <w:szCs w:val="24"/>
                <w:lang w:val="de-DE"/>
              </w:rPr>
              <w:t>Yönetim</w:t>
            </w:r>
            <w:proofErr w:type="spellEnd"/>
            <w:r w:rsidR="00922196">
              <w:rPr>
                <w:rFonts w:ascii="Times New Roman" w:hAnsi="Times New Roman" w:cs="Times New Roman"/>
                <w:sz w:val="24"/>
                <w:szCs w:val="24"/>
                <w:lang w:val="de-DE"/>
              </w:rPr>
              <w:t xml:space="preserve"> </w:t>
            </w:r>
            <w:proofErr w:type="spellStart"/>
            <w:r w:rsidRPr="000E449A">
              <w:rPr>
                <w:rFonts w:ascii="Times New Roman" w:hAnsi="Times New Roman" w:cs="Times New Roman"/>
                <w:sz w:val="24"/>
                <w:szCs w:val="24"/>
                <w:lang w:val="de-DE"/>
              </w:rPr>
              <w:t>Merkezinin</w:t>
            </w:r>
            <w:proofErr w:type="spellEnd"/>
            <w:r w:rsidR="00922196">
              <w:rPr>
                <w:rFonts w:ascii="Times New Roman" w:hAnsi="Times New Roman" w:cs="Times New Roman"/>
                <w:sz w:val="24"/>
                <w:szCs w:val="24"/>
                <w:lang w:val="de-DE"/>
              </w:rPr>
              <w:t xml:space="preserve"> </w:t>
            </w:r>
            <w:proofErr w:type="spellStart"/>
            <w:r w:rsidRPr="000E449A">
              <w:rPr>
                <w:rFonts w:ascii="Times New Roman" w:hAnsi="Times New Roman" w:cs="Times New Roman"/>
                <w:sz w:val="24"/>
                <w:szCs w:val="24"/>
                <w:lang w:val="de-DE"/>
              </w:rPr>
              <w:t>teşkilatlanması</w:t>
            </w:r>
            <w:proofErr w:type="spellEnd"/>
            <w:r w:rsidRPr="000E449A">
              <w:rPr>
                <w:rFonts w:ascii="Times New Roman" w:hAnsi="Times New Roman" w:cs="Times New Roman"/>
                <w:sz w:val="24"/>
                <w:szCs w:val="24"/>
                <w:lang w:val="de-DE"/>
              </w:rPr>
              <w:t xml:space="preserve">, </w:t>
            </w:r>
            <w:proofErr w:type="spellStart"/>
            <w:r w:rsidRPr="000E449A">
              <w:rPr>
                <w:rFonts w:ascii="Times New Roman" w:hAnsi="Times New Roman" w:cs="Times New Roman"/>
                <w:sz w:val="24"/>
                <w:szCs w:val="24"/>
                <w:lang w:val="de-DE"/>
              </w:rPr>
              <w:t>tertiplenmesi</w:t>
            </w:r>
            <w:proofErr w:type="spellEnd"/>
            <w:r w:rsidRPr="000E449A">
              <w:rPr>
                <w:rFonts w:ascii="Times New Roman" w:hAnsi="Times New Roman" w:cs="Times New Roman"/>
                <w:sz w:val="24"/>
                <w:szCs w:val="24"/>
                <w:lang w:val="de-DE"/>
              </w:rPr>
              <w:t xml:space="preserve">, </w:t>
            </w:r>
            <w:proofErr w:type="spellStart"/>
            <w:r w:rsidRPr="000E449A">
              <w:rPr>
                <w:rFonts w:ascii="Times New Roman" w:hAnsi="Times New Roman" w:cs="Times New Roman"/>
                <w:sz w:val="24"/>
                <w:szCs w:val="24"/>
                <w:lang w:val="de-DE"/>
              </w:rPr>
              <w:t>çalışmausulleri</w:t>
            </w:r>
            <w:proofErr w:type="spellEnd"/>
            <w:r w:rsidRPr="000E449A">
              <w:rPr>
                <w:rFonts w:ascii="Times New Roman" w:hAnsi="Times New Roman" w:cs="Times New Roman"/>
                <w:sz w:val="24"/>
                <w:szCs w:val="24"/>
                <w:lang w:val="de-DE"/>
              </w:rPr>
              <w:t xml:space="preserve">, </w:t>
            </w:r>
            <w:proofErr w:type="spellStart"/>
            <w:r w:rsidRPr="000E449A">
              <w:rPr>
                <w:rFonts w:ascii="Times New Roman" w:hAnsi="Times New Roman" w:cs="Times New Roman"/>
                <w:sz w:val="24"/>
                <w:szCs w:val="24"/>
                <w:lang w:val="de-DE"/>
              </w:rPr>
              <w:t>görev</w:t>
            </w:r>
            <w:proofErr w:type="spellEnd"/>
            <w:r w:rsidR="00922196">
              <w:rPr>
                <w:rFonts w:ascii="Times New Roman" w:hAnsi="Times New Roman" w:cs="Times New Roman"/>
                <w:sz w:val="24"/>
                <w:szCs w:val="24"/>
                <w:lang w:val="de-DE"/>
              </w:rPr>
              <w:t xml:space="preserve"> </w:t>
            </w:r>
            <w:proofErr w:type="spellStart"/>
            <w:r w:rsidRPr="000E449A">
              <w:rPr>
                <w:rFonts w:ascii="Times New Roman" w:hAnsi="Times New Roman" w:cs="Times New Roman"/>
                <w:sz w:val="24"/>
                <w:szCs w:val="24"/>
                <w:lang w:val="de-DE"/>
              </w:rPr>
              <w:t>ve</w:t>
            </w:r>
            <w:proofErr w:type="spellEnd"/>
            <w:r w:rsidR="00922196">
              <w:rPr>
                <w:rFonts w:ascii="Times New Roman" w:hAnsi="Times New Roman" w:cs="Times New Roman"/>
                <w:sz w:val="24"/>
                <w:szCs w:val="24"/>
                <w:lang w:val="de-DE"/>
              </w:rPr>
              <w:t xml:space="preserve"> </w:t>
            </w:r>
            <w:proofErr w:type="spellStart"/>
            <w:r w:rsidRPr="000E449A">
              <w:rPr>
                <w:rFonts w:ascii="Times New Roman" w:hAnsi="Times New Roman" w:cs="Times New Roman"/>
                <w:sz w:val="24"/>
                <w:szCs w:val="24"/>
                <w:lang w:val="de-DE"/>
              </w:rPr>
              <w:t>sorumluluklarının</w:t>
            </w:r>
            <w:proofErr w:type="spellEnd"/>
            <w:r w:rsidR="00922196">
              <w:rPr>
                <w:rFonts w:ascii="Times New Roman" w:hAnsi="Times New Roman" w:cs="Times New Roman"/>
                <w:sz w:val="24"/>
                <w:szCs w:val="24"/>
                <w:lang w:val="de-DE"/>
              </w:rPr>
              <w:t xml:space="preserve"> </w:t>
            </w:r>
            <w:proofErr w:type="spellStart"/>
            <w:r w:rsidRPr="000E449A">
              <w:rPr>
                <w:rFonts w:ascii="Times New Roman" w:hAnsi="Times New Roman" w:cs="Times New Roman"/>
                <w:sz w:val="24"/>
                <w:szCs w:val="24"/>
                <w:lang w:val="de-DE"/>
              </w:rPr>
              <w:t>belirlenmesi</w:t>
            </w:r>
            <w:proofErr w:type="spellEnd"/>
            <w:r w:rsidR="00922196">
              <w:rPr>
                <w:rFonts w:ascii="Times New Roman" w:hAnsi="Times New Roman" w:cs="Times New Roman"/>
                <w:sz w:val="24"/>
                <w:szCs w:val="24"/>
                <w:lang w:val="de-DE"/>
              </w:rPr>
              <w:t xml:space="preserve"> </w:t>
            </w:r>
            <w:proofErr w:type="spellStart"/>
            <w:r w:rsidRPr="000E449A">
              <w:rPr>
                <w:rFonts w:ascii="Times New Roman" w:hAnsi="Times New Roman" w:cs="Times New Roman"/>
                <w:sz w:val="24"/>
                <w:szCs w:val="24"/>
                <w:lang w:val="de-DE"/>
              </w:rPr>
              <w:t>amacıyla</w:t>
            </w:r>
            <w:proofErr w:type="spellEnd"/>
            <w:r w:rsidR="00922196">
              <w:rPr>
                <w:rFonts w:ascii="Times New Roman" w:hAnsi="Times New Roman" w:cs="Times New Roman"/>
                <w:sz w:val="24"/>
                <w:szCs w:val="24"/>
                <w:lang w:val="de-DE"/>
              </w:rPr>
              <w:t xml:space="preserve"> </w:t>
            </w:r>
            <w:proofErr w:type="spellStart"/>
            <w:r w:rsidRPr="000E449A">
              <w:rPr>
                <w:rFonts w:ascii="Times New Roman" w:hAnsi="Times New Roman" w:cs="Times New Roman"/>
                <w:sz w:val="24"/>
                <w:szCs w:val="24"/>
                <w:lang w:val="de-DE"/>
              </w:rPr>
              <w:t>hazırlanmıştır</w:t>
            </w:r>
            <w:proofErr w:type="spellEnd"/>
            <w:r w:rsidRPr="000E449A">
              <w:rPr>
                <w:rFonts w:ascii="Times New Roman" w:hAnsi="Times New Roman" w:cs="Times New Roman"/>
                <w:sz w:val="24"/>
                <w:szCs w:val="24"/>
                <w:lang w:val="de-DE"/>
              </w:rPr>
              <w:t>.</w:t>
            </w:r>
          </w:p>
          <w:p w:rsidR="00271D2E" w:rsidRPr="000E449A" w:rsidRDefault="00271D2E" w:rsidP="00023527">
            <w:pPr>
              <w:pStyle w:val="stbilgi"/>
              <w:tabs>
                <w:tab w:val="clear" w:pos="4536"/>
                <w:tab w:val="clear" w:pos="9072"/>
              </w:tabs>
              <w:ind w:left="709" w:right="324" w:hanging="425"/>
              <w:jc w:val="both"/>
              <w:rPr>
                <w:rFonts w:ascii="Times New Roman" w:hAnsi="Times New Roman" w:cs="Times New Roman"/>
                <w:bCs/>
                <w:sz w:val="24"/>
                <w:szCs w:val="24"/>
              </w:rPr>
            </w:pPr>
            <w:r w:rsidRPr="000E449A">
              <w:rPr>
                <w:rFonts w:ascii="Times New Roman" w:hAnsi="Times New Roman" w:cs="Times New Roman"/>
                <w:sz w:val="24"/>
                <w:szCs w:val="24"/>
                <w:lang w:val="de-DE"/>
              </w:rPr>
              <w:tab/>
            </w:r>
            <w:r w:rsidRPr="000E449A">
              <w:rPr>
                <w:rFonts w:ascii="Times New Roman" w:hAnsi="Times New Roman" w:cs="Times New Roman"/>
                <w:sz w:val="24"/>
                <w:szCs w:val="24"/>
                <w:lang w:val="de-DE"/>
              </w:rPr>
              <w:tab/>
            </w:r>
            <w:r w:rsidRPr="000E449A">
              <w:rPr>
                <w:rFonts w:ascii="Times New Roman" w:hAnsi="Times New Roman" w:cs="Times New Roman"/>
                <w:sz w:val="24"/>
                <w:szCs w:val="24"/>
                <w:lang w:val="de-DE"/>
              </w:rPr>
              <w:tab/>
            </w:r>
          </w:p>
          <w:p w:rsidR="00271D2E" w:rsidRPr="000E449A" w:rsidRDefault="00922196" w:rsidP="00A66F99">
            <w:pPr>
              <w:pStyle w:val="Default"/>
              <w:numPr>
                <w:ilvl w:val="0"/>
                <w:numId w:val="1"/>
              </w:numPr>
              <w:spacing w:line="276" w:lineRule="auto"/>
              <w:ind w:left="709" w:right="324" w:hanging="425"/>
              <w:jc w:val="both"/>
              <w:rPr>
                <w:b/>
              </w:rPr>
            </w:pPr>
            <w:r>
              <w:t xml:space="preserve">Çevre, </w:t>
            </w:r>
            <w:r w:rsidR="00271D2E" w:rsidRPr="000E449A">
              <w:t xml:space="preserve">Şehircilik </w:t>
            </w:r>
            <w:r>
              <w:t xml:space="preserve">ve İklim Değişikliği </w:t>
            </w:r>
            <w:r w:rsidR="00271D2E" w:rsidRPr="000E449A">
              <w:t xml:space="preserve">Bakanlığının </w:t>
            </w:r>
            <w:r w:rsidR="00271D2E" w:rsidRPr="000E449A">
              <w:rPr>
                <w:lang w:val="de-DE"/>
              </w:rPr>
              <w:t xml:space="preserve">22.12.2016 </w:t>
            </w:r>
            <w:proofErr w:type="spellStart"/>
            <w:r w:rsidR="00271D2E" w:rsidRPr="000E449A">
              <w:rPr>
                <w:lang w:val="de-DE"/>
              </w:rPr>
              <w:t>tarih</w:t>
            </w:r>
            <w:proofErr w:type="spellEnd"/>
            <w:r>
              <w:rPr>
                <w:lang w:val="de-DE"/>
              </w:rPr>
              <w:t xml:space="preserve"> </w:t>
            </w:r>
            <w:proofErr w:type="spellStart"/>
            <w:r w:rsidR="00271D2E" w:rsidRPr="000E449A">
              <w:rPr>
                <w:lang w:val="de-DE"/>
              </w:rPr>
              <w:t>ve</w:t>
            </w:r>
            <w:proofErr w:type="spellEnd"/>
            <w:r>
              <w:rPr>
                <w:lang w:val="de-DE"/>
              </w:rPr>
              <w:t xml:space="preserve"> </w:t>
            </w:r>
            <w:proofErr w:type="gramStart"/>
            <w:r w:rsidR="00271D2E" w:rsidRPr="000E449A">
              <w:rPr>
                <w:lang w:val="de-DE"/>
              </w:rPr>
              <w:t>45764997</w:t>
            </w:r>
            <w:proofErr w:type="gramEnd"/>
            <w:r w:rsidR="00271D2E" w:rsidRPr="000E449A">
              <w:rPr>
                <w:lang w:val="de-DE"/>
              </w:rPr>
              <w:t xml:space="preserve">-010.04/4338 </w:t>
            </w:r>
            <w:r w:rsidR="00271D2E" w:rsidRPr="000E449A">
              <w:t xml:space="preserve">sayılı Afet ve Acil Durum Yönetim Merkezi Yönergesi esasları doğrultusunda belirtilen görevleri yapmak, hizmet ve uygulamaları takip, kontrol ve koordine organı olarak faaliyette bulunmak üzere Tapu ve Kadastro Genel Müdürlüğü Afet ve Acil Durum Yönetim Merkezini kurmaya Bakan yetkilidir. </w:t>
            </w:r>
          </w:p>
          <w:p w:rsidR="00271D2E" w:rsidRPr="000E449A" w:rsidRDefault="00271D2E" w:rsidP="00A66F99">
            <w:pPr>
              <w:numPr>
                <w:ilvl w:val="0"/>
                <w:numId w:val="1"/>
              </w:numPr>
              <w:spacing w:after="0"/>
              <w:ind w:left="709" w:right="324" w:hanging="425"/>
              <w:jc w:val="both"/>
              <w:rPr>
                <w:rFonts w:ascii="Times New Roman" w:hAnsi="Times New Roman" w:cs="Times New Roman"/>
                <w:b/>
                <w:color w:val="000000"/>
                <w:sz w:val="24"/>
                <w:szCs w:val="24"/>
              </w:rPr>
            </w:pPr>
            <w:r w:rsidRPr="000E449A">
              <w:rPr>
                <w:rFonts w:ascii="Times New Roman" w:hAnsi="Times New Roman" w:cs="Times New Roman"/>
                <w:color w:val="000000"/>
                <w:sz w:val="24"/>
                <w:szCs w:val="24"/>
              </w:rPr>
              <w:t xml:space="preserve">Afet ve Acil Durum Yönetim Merkezi hizmetlerini yürütmek üzere, Genel Müdür veya yetkilendirecekleri </w:t>
            </w:r>
            <w:r w:rsidR="00EF05E0">
              <w:rPr>
                <w:rFonts w:ascii="Times New Roman" w:hAnsi="Times New Roman" w:cs="Times New Roman"/>
                <w:color w:val="000000"/>
                <w:sz w:val="24"/>
                <w:szCs w:val="24"/>
              </w:rPr>
              <w:t>Genel Müdür Y</w:t>
            </w:r>
            <w:r w:rsidRPr="000E449A">
              <w:rPr>
                <w:rFonts w:ascii="Times New Roman" w:hAnsi="Times New Roman" w:cs="Times New Roman"/>
                <w:color w:val="000000"/>
                <w:sz w:val="24"/>
                <w:szCs w:val="24"/>
              </w:rPr>
              <w:t xml:space="preserve">ardımcısı tarafından kurulur ve </w:t>
            </w:r>
            <w:proofErr w:type="gramStart"/>
            <w:r w:rsidRPr="000E449A">
              <w:rPr>
                <w:rFonts w:ascii="Times New Roman" w:hAnsi="Times New Roman" w:cs="Times New Roman"/>
                <w:color w:val="000000"/>
                <w:sz w:val="24"/>
                <w:szCs w:val="24"/>
              </w:rPr>
              <w:t>çalıştırılır.Merkezin</w:t>
            </w:r>
            <w:proofErr w:type="gramEnd"/>
            <w:r w:rsidRPr="000E449A">
              <w:rPr>
                <w:rFonts w:ascii="Times New Roman" w:hAnsi="Times New Roman" w:cs="Times New Roman"/>
                <w:color w:val="000000"/>
                <w:sz w:val="24"/>
                <w:szCs w:val="24"/>
              </w:rPr>
              <w:t xml:space="preserve"> haberleşme, erken uyarı ve bilgi sistemleri ile her türlü araç, gereç, teknik donanım ve personel ihtiyaçları en üst düzey yönetici tarafından karşılanır. </w:t>
            </w:r>
          </w:p>
          <w:p w:rsidR="00271D2E" w:rsidRPr="000E449A" w:rsidRDefault="00271D2E" w:rsidP="00A66F99">
            <w:pPr>
              <w:numPr>
                <w:ilvl w:val="0"/>
                <w:numId w:val="1"/>
              </w:numPr>
              <w:spacing w:after="0"/>
              <w:ind w:left="709" w:right="324" w:hanging="425"/>
              <w:jc w:val="both"/>
              <w:rPr>
                <w:rFonts w:ascii="Times New Roman" w:hAnsi="Times New Roman" w:cs="Times New Roman"/>
                <w:sz w:val="24"/>
                <w:szCs w:val="24"/>
              </w:rPr>
            </w:pPr>
            <w:r w:rsidRPr="000E449A">
              <w:rPr>
                <w:rFonts w:ascii="Times New Roman" w:hAnsi="Times New Roman" w:cs="Times New Roman"/>
                <w:sz w:val="24"/>
                <w:szCs w:val="24"/>
              </w:rPr>
              <w:t xml:space="preserve">Tapu ve Kadastro Genel Müdürlüğü Afet ve Acil Durum Yönetim Merkezi; Bakanlık Afet ve Acil Durum Yönetim Merkezi ile gerekli irtibatı sağlayarak hizmetin sürekli ve etkin bir şekilde yerine getirilmesi için gerekli düzenlemeyi yapar. </w:t>
            </w:r>
          </w:p>
          <w:p w:rsidR="00271D2E" w:rsidRPr="000E449A" w:rsidRDefault="00271D2E" w:rsidP="00A66F99">
            <w:pPr>
              <w:pStyle w:val="Default"/>
              <w:numPr>
                <w:ilvl w:val="0"/>
                <w:numId w:val="1"/>
              </w:numPr>
              <w:spacing w:line="276" w:lineRule="auto"/>
              <w:ind w:left="709" w:right="324" w:hanging="425"/>
              <w:jc w:val="both"/>
            </w:pPr>
            <w:r w:rsidRPr="000E449A">
              <w:t xml:space="preserve">Tapu ve Kadastro Genel Müdürlüğü Afet ve Acil Durum Yönetim Merkezi ilgili durumları izler ve değerlendirir, değerlendirme sonuçlarına göre kararlar alır ve uygular. Sorumluluk alanındaki ihtiyaçları belirler, imkan </w:t>
            </w:r>
            <w:proofErr w:type="gramStart"/>
            <w:r w:rsidRPr="000E449A">
              <w:t>dahilindeki</w:t>
            </w:r>
            <w:proofErr w:type="gramEnd"/>
            <w:r w:rsidRPr="000E449A">
              <w:t xml:space="preserve"> ihtiyaçları karşılar, imkan dışındaki ihtiyaçları Bakanlık Afet ve Acil Durum Yönetim Merkezine bildirir. Birimler arası koordinasyonu sağlar. </w:t>
            </w:r>
          </w:p>
          <w:p w:rsidR="00271D2E" w:rsidRPr="000E449A" w:rsidRDefault="00271D2E" w:rsidP="00A66F99">
            <w:pPr>
              <w:numPr>
                <w:ilvl w:val="0"/>
                <w:numId w:val="1"/>
              </w:numPr>
              <w:spacing w:after="0"/>
              <w:ind w:left="709" w:right="324" w:hanging="425"/>
              <w:jc w:val="both"/>
              <w:rPr>
                <w:rFonts w:ascii="Times New Roman" w:hAnsi="Times New Roman" w:cs="Times New Roman"/>
                <w:b/>
                <w:sz w:val="24"/>
                <w:szCs w:val="24"/>
              </w:rPr>
            </w:pPr>
            <w:r w:rsidRPr="000E449A">
              <w:rPr>
                <w:rFonts w:ascii="Times New Roman" w:hAnsi="Times New Roman" w:cs="Times New Roman"/>
                <w:sz w:val="24"/>
                <w:szCs w:val="24"/>
              </w:rPr>
              <w:t xml:space="preserve">Gelişme ve uygulamalarla ilgili hususları Bakanlık Afet ve Acil Durum Yönetim Merkezine bildir ve Bakanlık Afet ve Acil Durum Yönetim Merkezinin düzenleyeceği tatbikatlara katılır. </w:t>
            </w:r>
          </w:p>
          <w:p w:rsidR="00271D2E" w:rsidRPr="000E449A" w:rsidRDefault="00271D2E" w:rsidP="00A66F99">
            <w:pPr>
              <w:numPr>
                <w:ilvl w:val="0"/>
                <w:numId w:val="1"/>
              </w:numPr>
              <w:spacing w:after="0"/>
              <w:ind w:left="709" w:right="324" w:hanging="425"/>
              <w:jc w:val="both"/>
              <w:rPr>
                <w:rFonts w:ascii="Times New Roman" w:hAnsi="Times New Roman" w:cs="Times New Roman"/>
                <w:b/>
                <w:color w:val="000000"/>
                <w:sz w:val="24"/>
                <w:szCs w:val="24"/>
              </w:rPr>
            </w:pPr>
            <w:r w:rsidRPr="000E449A">
              <w:rPr>
                <w:rFonts w:ascii="Times New Roman" w:hAnsi="Times New Roman" w:cs="Times New Roman"/>
                <w:color w:val="000000"/>
                <w:sz w:val="24"/>
                <w:szCs w:val="24"/>
              </w:rPr>
              <w:t>Tapu ve Kadastro Genel Müdürlüğü Afet ve Acil Durum Yönetim Merkezi; Bakanlık Afet ve Acil Durum Yönetim Merkezi ile birlikte faaliyete geçer ve faaliyetin sona ermesini müteakip, Bakanlık Afet ve Acil Durum Yönetim Merkezinin direktifleri doğrultusunda faaliyetine son verir.</w:t>
            </w:r>
          </w:p>
          <w:p w:rsidR="00271D2E" w:rsidRDefault="00271D2E" w:rsidP="00023527">
            <w:pPr>
              <w:ind w:left="709" w:hanging="425"/>
              <w:jc w:val="both"/>
            </w:pPr>
          </w:p>
        </w:tc>
      </w:tr>
    </w:tbl>
    <w:p w:rsidR="001106E5" w:rsidRDefault="001106E5" w:rsidP="00023527">
      <w:pPr>
        <w:ind w:left="709" w:hanging="425"/>
        <w:jc w:val="both"/>
      </w:pPr>
    </w:p>
    <w:sectPr w:rsidR="001106E5" w:rsidSect="00AF4A8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6E5" w:rsidRDefault="001106E5" w:rsidP="00271D2E">
      <w:pPr>
        <w:spacing w:after="0" w:line="240" w:lineRule="auto"/>
      </w:pPr>
      <w:r>
        <w:separator/>
      </w:r>
    </w:p>
  </w:endnote>
  <w:endnote w:type="continuationSeparator" w:id="1">
    <w:p w:rsidR="001106E5" w:rsidRDefault="001106E5" w:rsidP="00271D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D55" w:rsidRDefault="00BB6D5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065"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4678"/>
      <w:gridCol w:w="5387"/>
    </w:tblGrid>
    <w:tr w:rsidR="00CC2EFE" w:rsidRPr="00AE2480" w:rsidTr="00CC2EFE">
      <w:trPr>
        <w:trHeight w:hRule="exact" w:val="314"/>
      </w:trPr>
      <w:tc>
        <w:tcPr>
          <w:tcW w:w="4678" w:type="dxa"/>
          <w:shd w:val="clear" w:color="auto" w:fill="FF7300"/>
          <w:vAlign w:val="center"/>
        </w:tcPr>
        <w:p w:rsidR="00CC2EFE" w:rsidRPr="00AE2480" w:rsidRDefault="00CC2EFE" w:rsidP="000B67B8">
          <w:pPr>
            <w:jc w:val="center"/>
            <w:rPr>
              <w:b/>
              <w:bCs/>
              <w:color w:val="003FDA"/>
              <w:sz w:val="20"/>
              <w:szCs w:val="20"/>
              <w:lang w:val="de-DE"/>
            </w:rPr>
          </w:pPr>
          <w:r w:rsidRPr="00AE2480">
            <w:rPr>
              <w:b/>
              <w:bCs/>
              <w:color w:val="003FDA"/>
              <w:sz w:val="20"/>
              <w:szCs w:val="20"/>
              <w:lang w:val="de-DE"/>
            </w:rPr>
            <w:t>HAZIRLAYAN</w:t>
          </w:r>
        </w:p>
        <w:p w:rsidR="00CC2EFE" w:rsidRPr="00AE2480" w:rsidRDefault="00CC2EFE" w:rsidP="000B67B8">
          <w:pPr>
            <w:jc w:val="center"/>
            <w:rPr>
              <w:b/>
              <w:bCs/>
              <w:color w:val="003FDA"/>
              <w:sz w:val="20"/>
              <w:szCs w:val="20"/>
              <w:lang w:val="de-DE"/>
            </w:rPr>
          </w:pPr>
        </w:p>
        <w:p w:rsidR="00CC2EFE" w:rsidRPr="00AE2480" w:rsidRDefault="00CC2EFE" w:rsidP="000B67B8">
          <w:pPr>
            <w:jc w:val="center"/>
            <w:rPr>
              <w:b/>
              <w:bCs/>
              <w:color w:val="003FDA"/>
              <w:sz w:val="20"/>
              <w:szCs w:val="20"/>
            </w:rPr>
          </w:pPr>
        </w:p>
        <w:p w:rsidR="00CC2EFE" w:rsidRPr="00AE2480" w:rsidRDefault="00CC2EFE" w:rsidP="000B67B8">
          <w:pPr>
            <w:jc w:val="center"/>
            <w:rPr>
              <w:b/>
              <w:bCs/>
              <w:color w:val="003FDA"/>
              <w:sz w:val="20"/>
              <w:szCs w:val="20"/>
              <w:lang w:val="de-DE"/>
            </w:rPr>
          </w:pPr>
          <w:r w:rsidRPr="00AE2480">
            <w:rPr>
              <w:b/>
              <w:bCs/>
              <w:color w:val="003FDA"/>
              <w:sz w:val="20"/>
              <w:szCs w:val="20"/>
              <w:lang w:val="de-DE"/>
            </w:rPr>
            <w:t>KONTROL EDEN</w:t>
          </w:r>
        </w:p>
        <w:p w:rsidR="00CC2EFE" w:rsidRPr="00AE2480" w:rsidRDefault="00CC2EFE" w:rsidP="000B67B8">
          <w:pPr>
            <w:jc w:val="center"/>
            <w:rPr>
              <w:b/>
              <w:bCs/>
              <w:color w:val="003FDA"/>
              <w:sz w:val="20"/>
              <w:szCs w:val="20"/>
              <w:lang w:val="de-DE"/>
            </w:rPr>
          </w:pPr>
        </w:p>
        <w:p w:rsidR="00CC2EFE" w:rsidRPr="00AE2480" w:rsidRDefault="00CC2EFE" w:rsidP="000B67B8">
          <w:pPr>
            <w:jc w:val="center"/>
            <w:rPr>
              <w:b/>
              <w:bCs/>
              <w:color w:val="003FDA"/>
              <w:sz w:val="20"/>
              <w:szCs w:val="20"/>
              <w:lang w:val="de-DE"/>
            </w:rPr>
          </w:pPr>
        </w:p>
        <w:p w:rsidR="00CC2EFE" w:rsidRPr="00AE2480" w:rsidRDefault="00CC2EFE" w:rsidP="000B67B8">
          <w:pPr>
            <w:jc w:val="center"/>
            <w:rPr>
              <w:b/>
              <w:bCs/>
              <w:color w:val="003FDA"/>
              <w:sz w:val="20"/>
              <w:szCs w:val="20"/>
              <w:lang w:val="de-DE"/>
            </w:rPr>
          </w:pPr>
        </w:p>
      </w:tc>
      <w:tc>
        <w:tcPr>
          <w:tcW w:w="5387" w:type="dxa"/>
          <w:shd w:val="clear" w:color="auto" w:fill="FF7300"/>
          <w:vAlign w:val="center"/>
        </w:tcPr>
        <w:p w:rsidR="00CC2EFE" w:rsidRPr="00AE2480" w:rsidRDefault="00CC2EFE" w:rsidP="000B67B8">
          <w:pPr>
            <w:jc w:val="center"/>
            <w:rPr>
              <w:b/>
              <w:bCs/>
              <w:color w:val="003FDA"/>
              <w:sz w:val="20"/>
              <w:szCs w:val="20"/>
              <w:lang w:val="de-DE"/>
            </w:rPr>
          </w:pPr>
          <w:r w:rsidRPr="00AE2480">
            <w:rPr>
              <w:b/>
              <w:bCs/>
              <w:color w:val="003FDA"/>
              <w:sz w:val="20"/>
              <w:szCs w:val="20"/>
              <w:lang w:val="de-DE"/>
            </w:rPr>
            <w:t>ONAYLAYAN</w:t>
          </w:r>
        </w:p>
        <w:p w:rsidR="00CC2EFE" w:rsidRPr="00AE2480" w:rsidRDefault="00CC2EFE" w:rsidP="000B67B8">
          <w:pPr>
            <w:jc w:val="center"/>
            <w:rPr>
              <w:b/>
              <w:bCs/>
              <w:color w:val="003FDA"/>
              <w:sz w:val="20"/>
              <w:szCs w:val="20"/>
              <w:lang w:val="de-DE"/>
            </w:rPr>
          </w:pPr>
        </w:p>
        <w:p w:rsidR="00CC2EFE" w:rsidRPr="00AE2480" w:rsidRDefault="00CC2EFE" w:rsidP="000B67B8">
          <w:pPr>
            <w:jc w:val="center"/>
            <w:rPr>
              <w:b/>
              <w:bCs/>
              <w:color w:val="003FDA"/>
              <w:sz w:val="20"/>
              <w:szCs w:val="20"/>
              <w:lang w:val="de-DE"/>
            </w:rPr>
          </w:pPr>
        </w:p>
        <w:p w:rsidR="00CC2EFE" w:rsidRPr="00AE2480" w:rsidRDefault="00CC2EFE" w:rsidP="000B67B8">
          <w:pPr>
            <w:jc w:val="center"/>
            <w:rPr>
              <w:b/>
              <w:bCs/>
              <w:color w:val="003FDA"/>
              <w:sz w:val="20"/>
              <w:szCs w:val="20"/>
              <w:lang w:val="de-DE"/>
            </w:rPr>
          </w:pPr>
          <w:r w:rsidRPr="00AE2480">
            <w:rPr>
              <w:b/>
              <w:bCs/>
              <w:color w:val="003FDA"/>
              <w:sz w:val="20"/>
              <w:szCs w:val="20"/>
              <w:lang w:val="de-DE"/>
            </w:rPr>
            <w:t>Orhan DELİGÖZ</w:t>
          </w:r>
        </w:p>
        <w:p w:rsidR="00CC2EFE" w:rsidRPr="00AE2480" w:rsidRDefault="00CC2EFE" w:rsidP="000B67B8">
          <w:pPr>
            <w:jc w:val="center"/>
            <w:rPr>
              <w:b/>
              <w:bCs/>
              <w:color w:val="003FDA"/>
              <w:sz w:val="20"/>
              <w:szCs w:val="20"/>
              <w:lang w:val="de-DE"/>
            </w:rPr>
          </w:pPr>
          <w:proofErr w:type="spellStart"/>
          <w:r w:rsidRPr="00AE2480">
            <w:rPr>
              <w:b/>
              <w:bCs/>
              <w:color w:val="003FDA"/>
              <w:sz w:val="20"/>
              <w:szCs w:val="20"/>
              <w:lang w:val="de-DE"/>
            </w:rPr>
            <w:t>StratejiGeliştirmeDaireBaşkanı</w:t>
          </w:r>
          <w:proofErr w:type="spellEnd"/>
        </w:p>
        <w:p w:rsidR="00CC2EFE" w:rsidRPr="00AE2480" w:rsidRDefault="00CC2EFE" w:rsidP="000B67B8">
          <w:pPr>
            <w:jc w:val="center"/>
            <w:rPr>
              <w:b/>
              <w:bCs/>
              <w:color w:val="003FDA"/>
              <w:sz w:val="20"/>
              <w:szCs w:val="20"/>
              <w:lang w:val="it-IT"/>
            </w:rPr>
          </w:pPr>
        </w:p>
      </w:tc>
    </w:tr>
    <w:tr w:rsidR="00CC2EFE" w:rsidRPr="00AE2480" w:rsidTr="00CC2EFE">
      <w:trPr>
        <w:trHeight w:val="790"/>
      </w:trPr>
      <w:tc>
        <w:tcPr>
          <w:tcW w:w="4678" w:type="dxa"/>
        </w:tcPr>
        <w:p w:rsidR="00CC2EFE" w:rsidRPr="009D7BAD" w:rsidRDefault="00CC2EFE" w:rsidP="009D7BAD">
          <w:pPr>
            <w:jc w:val="center"/>
            <w:rPr>
              <w:rFonts w:ascii="Times New Roman" w:hAnsi="Times New Roman"/>
              <w:b/>
              <w:bCs/>
              <w:sz w:val="18"/>
              <w:szCs w:val="18"/>
            </w:rPr>
          </w:pPr>
        </w:p>
        <w:p w:rsidR="00CC2EFE" w:rsidRPr="009D7BAD" w:rsidRDefault="00CC2EFE" w:rsidP="009D7BAD">
          <w:pPr>
            <w:jc w:val="center"/>
            <w:rPr>
              <w:rFonts w:ascii="Times New Roman" w:hAnsi="Times New Roman"/>
              <w:b/>
              <w:bCs/>
              <w:sz w:val="18"/>
              <w:szCs w:val="18"/>
            </w:rPr>
          </w:pPr>
          <w:r w:rsidRPr="009D7BAD">
            <w:rPr>
              <w:rFonts w:ascii="Times New Roman" w:hAnsi="Times New Roman"/>
              <w:b/>
              <w:bCs/>
              <w:sz w:val="18"/>
              <w:szCs w:val="18"/>
            </w:rPr>
            <w:t>Sivil Savunma ve Güvenlik İşleri Şube Müdürü</w:t>
          </w:r>
        </w:p>
      </w:tc>
      <w:tc>
        <w:tcPr>
          <w:tcW w:w="5387" w:type="dxa"/>
        </w:tcPr>
        <w:p w:rsidR="00CC2EFE" w:rsidRPr="009D7BAD" w:rsidRDefault="00CC2EFE" w:rsidP="009D7BAD">
          <w:pPr>
            <w:jc w:val="center"/>
            <w:rPr>
              <w:rFonts w:ascii="Times New Roman" w:hAnsi="Times New Roman"/>
              <w:b/>
              <w:bCs/>
              <w:sz w:val="18"/>
              <w:szCs w:val="18"/>
            </w:rPr>
          </w:pPr>
        </w:p>
        <w:p w:rsidR="00CC2EFE" w:rsidRPr="009D7BAD" w:rsidRDefault="00CC2EFE" w:rsidP="009D7BAD">
          <w:pPr>
            <w:jc w:val="center"/>
            <w:rPr>
              <w:rFonts w:ascii="Times New Roman" w:hAnsi="Times New Roman"/>
              <w:b/>
              <w:bCs/>
              <w:sz w:val="18"/>
              <w:szCs w:val="18"/>
            </w:rPr>
          </w:pPr>
          <w:r w:rsidRPr="009D7BAD">
            <w:rPr>
              <w:rFonts w:ascii="Times New Roman" w:hAnsi="Times New Roman"/>
              <w:b/>
              <w:bCs/>
              <w:sz w:val="18"/>
              <w:szCs w:val="18"/>
            </w:rPr>
            <w:t>Destek Hizmetleri Daire</w:t>
          </w:r>
          <w:r>
            <w:rPr>
              <w:rFonts w:ascii="Times New Roman" w:hAnsi="Times New Roman"/>
              <w:b/>
              <w:bCs/>
              <w:sz w:val="18"/>
              <w:szCs w:val="18"/>
            </w:rPr>
            <w:t>si</w:t>
          </w:r>
          <w:r w:rsidRPr="009D7BAD">
            <w:rPr>
              <w:rFonts w:ascii="Times New Roman" w:hAnsi="Times New Roman"/>
              <w:b/>
              <w:bCs/>
              <w:sz w:val="18"/>
              <w:szCs w:val="18"/>
            </w:rPr>
            <w:t xml:space="preserve"> Başkanı</w:t>
          </w:r>
        </w:p>
      </w:tc>
    </w:tr>
  </w:tbl>
  <w:p w:rsidR="00271D2E" w:rsidRDefault="00271D2E">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D55" w:rsidRDefault="00BB6D5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6E5" w:rsidRDefault="001106E5" w:rsidP="00271D2E">
      <w:pPr>
        <w:spacing w:after="0" w:line="240" w:lineRule="auto"/>
      </w:pPr>
      <w:r>
        <w:separator/>
      </w:r>
    </w:p>
  </w:footnote>
  <w:footnote w:type="continuationSeparator" w:id="1">
    <w:p w:rsidR="001106E5" w:rsidRDefault="001106E5" w:rsidP="00271D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D55" w:rsidRDefault="00BB6D55">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75"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000"/>
    </w:tblPr>
    <w:tblGrid>
      <w:gridCol w:w="2142"/>
      <w:gridCol w:w="4363"/>
      <w:gridCol w:w="1575"/>
      <w:gridCol w:w="1895"/>
    </w:tblGrid>
    <w:tr w:rsidR="00271D2E" w:rsidRPr="00910679" w:rsidTr="008437D2">
      <w:trPr>
        <w:cantSplit/>
        <w:trHeight w:hRule="exact" w:val="332"/>
      </w:trPr>
      <w:tc>
        <w:tcPr>
          <w:tcW w:w="2142" w:type="dxa"/>
          <w:vMerge w:val="restart"/>
          <w:shd w:val="clear" w:color="auto" w:fill="FFFFFF"/>
          <w:vAlign w:val="center"/>
        </w:tcPr>
        <w:p w:rsidR="00271D2E" w:rsidRPr="004C4A80" w:rsidRDefault="00271D2E" w:rsidP="008233D2">
          <w:pPr>
            <w:ind w:left="-108"/>
            <w:jc w:val="center"/>
            <w:rPr>
              <w:lang w:val="de-DE"/>
            </w:rPr>
          </w:pPr>
          <w:r w:rsidRPr="00910679">
            <w:rPr>
              <w:rFonts w:ascii="Arial" w:hAnsi="Arial" w:cs="Arial"/>
              <w:b/>
              <w:noProof/>
            </w:rPr>
            <w:drawing>
              <wp:inline distT="0" distB="0" distL="0" distR="0">
                <wp:extent cx="1381125" cy="1085850"/>
                <wp:effectExtent l="19050" t="0" r="9525" b="0"/>
                <wp:docPr id="9" name="Resim 2" descr="\\PC06052-085\kalite\GEREKLİ EVRAKLAR\Tapu ve Kadastro Yeni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PC06052-085\kalite\GEREKLİ EVRAKLAR\Tapu ve Kadastro Yeni Logo.ti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125" cy="1085850"/>
                        </a:xfrm>
                        <a:prstGeom prst="rect">
                          <a:avLst/>
                        </a:prstGeom>
                        <a:noFill/>
                        <a:ln>
                          <a:noFill/>
                        </a:ln>
                      </pic:spPr>
                    </pic:pic>
                  </a:graphicData>
                </a:graphic>
              </wp:inline>
            </w:drawing>
          </w:r>
        </w:p>
      </w:tc>
      <w:tc>
        <w:tcPr>
          <w:tcW w:w="4363" w:type="dxa"/>
          <w:vMerge w:val="restart"/>
          <w:shd w:val="clear" w:color="auto" w:fill="F79646" w:themeFill="accent6"/>
          <w:vAlign w:val="center"/>
        </w:tcPr>
        <w:p w:rsidR="00271D2E" w:rsidRPr="00D93BC5" w:rsidRDefault="00271D2E" w:rsidP="006E1F6D">
          <w:pPr>
            <w:spacing w:after="0"/>
            <w:jc w:val="center"/>
            <w:rPr>
              <w:rFonts w:ascii="Times New Roman" w:hAnsi="Times New Roman"/>
              <w:b/>
              <w:color w:val="1F497D"/>
              <w:sz w:val="24"/>
              <w:szCs w:val="24"/>
              <w:lang w:val="de-DE"/>
            </w:rPr>
          </w:pPr>
          <w:r w:rsidRPr="00D93BC5">
            <w:rPr>
              <w:rFonts w:ascii="Times New Roman" w:hAnsi="Times New Roman"/>
              <w:b/>
              <w:color w:val="1F497D"/>
              <w:sz w:val="24"/>
              <w:szCs w:val="24"/>
              <w:lang w:val="de-DE"/>
            </w:rPr>
            <w:t>TS ISO 45001:2018</w:t>
          </w:r>
        </w:p>
        <w:p w:rsidR="00271D2E" w:rsidRPr="00470889" w:rsidRDefault="00271D2E" w:rsidP="006E1F6D">
          <w:pPr>
            <w:spacing w:after="0"/>
            <w:jc w:val="center"/>
            <w:rPr>
              <w:b/>
              <w:color w:val="1F497D"/>
              <w:szCs w:val="28"/>
              <w:lang w:val="de-DE"/>
            </w:rPr>
          </w:pPr>
          <w:r w:rsidRPr="00D93BC5">
            <w:rPr>
              <w:rFonts w:ascii="Times New Roman" w:hAnsi="Times New Roman"/>
              <w:b/>
              <w:color w:val="1F497D"/>
              <w:sz w:val="24"/>
              <w:szCs w:val="24"/>
              <w:lang w:val="de-DE"/>
            </w:rPr>
            <w:t>İŞ SAĞLIĞI VE GÜVENLİĞİ YÖNETİM SİSTEMLERİ</w:t>
          </w:r>
        </w:p>
      </w:tc>
      <w:tc>
        <w:tcPr>
          <w:tcW w:w="1575" w:type="dxa"/>
          <w:shd w:val="clear" w:color="auto" w:fill="FFFFFF"/>
          <w:vAlign w:val="center"/>
        </w:tcPr>
        <w:p w:rsidR="00271D2E" w:rsidRPr="00910679" w:rsidRDefault="00271D2E" w:rsidP="006E1F6D">
          <w:pPr>
            <w:rPr>
              <w:rFonts w:ascii="Times New Roman" w:hAnsi="Times New Roman"/>
              <w:b/>
              <w:bCs/>
              <w:szCs w:val="24"/>
            </w:rPr>
          </w:pPr>
          <w:r>
            <w:rPr>
              <w:rFonts w:ascii="Times New Roman" w:hAnsi="Times New Roman"/>
              <w:b/>
              <w:szCs w:val="24"/>
            </w:rPr>
            <w:t xml:space="preserve">Yürürlük Tarihi </w:t>
          </w:r>
        </w:p>
      </w:tc>
      <w:tc>
        <w:tcPr>
          <w:tcW w:w="1895" w:type="dxa"/>
          <w:shd w:val="clear" w:color="auto" w:fill="FFFFFF"/>
          <w:vAlign w:val="center"/>
        </w:tcPr>
        <w:p w:rsidR="00271D2E" w:rsidRPr="00910679" w:rsidRDefault="00271D2E" w:rsidP="00D93BC5">
          <w:pPr>
            <w:rPr>
              <w:rFonts w:ascii="Times New Roman" w:hAnsi="Times New Roman"/>
              <w:b/>
              <w:bCs/>
              <w:szCs w:val="24"/>
            </w:rPr>
          </w:pPr>
          <w:r>
            <w:rPr>
              <w:rFonts w:ascii="Times New Roman" w:hAnsi="Times New Roman"/>
              <w:b/>
              <w:bCs/>
              <w:szCs w:val="24"/>
            </w:rPr>
            <w:t>10.02.2021</w:t>
          </w:r>
        </w:p>
      </w:tc>
    </w:tr>
    <w:tr w:rsidR="00271D2E" w:rsidRPr="00910679" w:rsidTr="008437D2">
      <w:trPr>
        <w:cantSplit/>
        <w:trHeight w:hRule="exact" w:val="332"/>
      </w:trPr>
      <w:tc>
        <w:tcPr>
          <w:tcW w:w="2142" w:type="dxa"/>
          <w:vMerge/>
          <w:shd w:val="clear" w:color="auto" w:fill="FFFFFF"/>
          <w:vAlign w:val="center"/>
        </w:tcPr>
        <w:p w:rsidR="00271D2E" w:rsidRPr="00A13C49" w:rsidRDefault="00271D2E" w:rsidP="006E1F6D">
          <w:pPr>
            <w:jc w:val="center"/>
          </w:pPr>
        </w:p>
      </w:tc>
      <w:tc>
        <w:tcPr>
          <w:tcW w:w="4363" w:type="dxa"/>
          <w:vMerge/>
          <w:shd w:val="clear" w:color="auto" w:fill="F79646" w:themeFill="accent6"/>
        </w:tcPr>
        <w:p w:rsidR="00271D2E" w:rsidRPr="0007787B" w:rsidRDefault="00271D2E" w:rsidP="006E1F6D">
          <w:pPr>
            <w:rPr>
              <w:bCs/>
            </w:rPr>
          </w:pPr>
        </w:p>
      </w:tc>
      <w:tc>
        <w:tcPr>
          <w:tcW w:w="1575" w:type="dxa"/>
          <w:shd w:val="clear" w:color="auto" w:fill="FFFFFF"/>
          <w:vAlign w:val="center"/>
        </w:tcPr>
        <w:p w:rsidR="00271D2E" w:rsidRDefault="00271D2E" w:rsidP="006E1F6D">
          <w:pPr>
            <w:rPr>
              <w:rFonts w:ascii="Times New Roman" w:hAnsi="Times New Roman"/>
              <w:b/>
              <w:bCs/>
              <w:szCs w:val="24"/>
            </w:rPr>
          </w:pPr>
          <w:r>
            <w:rPr>
              <w:rFonts w:ascii="Times New Roman" w:hAnsi="Times New Roman"/>
              <w:b/>
              <w:bCs/>
              <w:szCs w:val="24"/>
            </w:rPr>
            <w:t>Doküman No</w:t>
          </w:r>
        </w:p>
      </w:tc>
      <w:tc>
        <w:tcPr>
          <w:tcW w:w="1895" w:type="dxa"/>
          <w:shd w:val="clear" w:color="auto" w:fill="FFFFFF"/>
          <w:vAlign w:val="center"/>
        </w:tcPr>
        <w:p w:rsidR="00271D2E" w:rsidRDefault="00271D2E" w:rsidP="00271D2E">
          <w:pPr>
            <w:rPr>
              <w:rFonts w:ascii="Times New Roman" w:hAnsi="Times New Roman"/>
              <w:b/>
              <w:bCs/>
              <w:szCs w:val="24"/>
            </w:rPr>
          </w:pPr>
          <w:r w:rsidRPr="00627248">
            <w:rPr>
              <w:rFonts w:ascii="Times New Roman" w:hAnsi="Times New Roman"/>
              <w:b/>
            </w:rPr>
            <w:t>99445787-</w:t>
          </w:r>
          <w:r>
            <w:rPr>
              <w:rFonts w:ascii="Times New Roman" w:hAnsi="Times New Roman"/>
              <w:b/>
            </w:rPr>
            <w:t>TA.</w:t>
          </w:r>
          <w:r w:rsidR="00584406">
            <w:rPr>
              <w:rFonts w:ascii="Times New Roman" w:hAnsi="Times New Roman"/>
              <w:b/>
            </w:rPr>
            <w:t>018</w:t>
          </w:r>
          <w:bookmarkStart w:id="0" w:name="_GoBack"/>
          <w:bookmarkEnd w:id="0"/>
        </w:p>
      </w:tc>
    </w:tr>
    <w:tr w:rsidR="00271D2E" w:rsidRPr="00910679" w:rsidTr="008437D2">
      <w:trPr>
        <w:cantSplit/>
        <w:trHeight w:hRule="exact" w:val="332"/>
      </w:trPr>
      <w:tc>
        <w:tcPr>
          <w:tcW w:w="2142" w:type="dxa"/>
          <w:vMerge/>
          <w:shd w:val="clear" w:color="auto" w:fill="FFFFFF"/>
          <w:vAlign w:val="center"/>
        </w:tcPr>
        <w:p w:rsidR="00271D2E" w:rsidRPr="00A13C49" w:rsidRDefault="00271D2E" w:rsidP="006E1F6D">
          <w:pPr>
            <w:jc w:val="center"/>
          </w:pPr>
        </w:p>
      </w:tc>
      <w:tc>
        <w:tcPr>
          <w:tcW w:w="4363" w:type="dxa"/>
          <w:vMerge/>
          <w:shd w:val="clear" w:color="auto" w:fill="F79646" w:themeFill="accent6"/>
        </w:tcPr>
        <w:p w:rsidR="00271D2E" w:rsidRPr="0007787B" w:rsidRDefault="00271D2E" w:rsidP="006E1F6D">
          <w:pPr>
            <w:rPr>
              <w:bCs/>
            </w:rPr>
          </w:pPr>
        </w:p>
      </w:tc>
      <w:tc>
        <w:tcPr>
          <w:tcW w:w="1575" w:type="dxa"/>
          <w:shd w:val="clear" w:color="auto" w:fill="FFFFFF"/>
          <w:vAlign w:val="center"/>
        </w:tcPr>
        <w:p w:rsidR="00271D2E" w:rsidRPr="00910679" w:rsidRDefault="00271D2E" w:rsidP="006E1F6D">
          <w:pPr>
            <w:rPr>
              <w:rFonts w:ascii="Times New Roman" w:hAnsi="Times New Roman"/>
              <w:b/>
              <w:bCs/>
              <w:szCs w:val="24"/>
            </w:rPr>
          </w:pPr>
          <w:proofErr w:type="spellStart"/>
          <w:r>
            <w:rPr>
              <w:rFonts w:ascii="Times New Roman" w:hAnsi="Times New Roman"/>
              <w:b/>
              <w:bCs/>
              <w:szCs w:val="24"/>
            </w:rPr>
            <w:t>Rev</w:t>
          </w:r>
          <w:proofErr w:type="spellEnd"/>
          <w:r>
            <w:rPr>
              <w:rFonts w:ascii="Times New Roman" w:hAnsi="Times New Roman"/>
              <w:b/>
              <w:bCs/>
              <w:szCs w:val="24"/>
            </w:rPr>
            <w:t>. No</w:t>
          </w:r>
        </w:p>
      </w:tc>
      <w:tc>
        <w:tcPr>
          <w:tcW w:w="1895" w:type="dxa"/>
          <w:shd w:val="clear" w:color="auto" w:fill="FFFFFF"/>
          <w:vAlign w:val="center"/>
        </w:tcPr>
        <w:p w:rsidR="00271D2E" w:rsidRDefault="00271D2E" w:rsidP="00D93BC5">
          <w:pPr>
            <w:rPr>
              <w:rFonts w:ascii="Times New Roman" w:hAnsi="Times New Roman"/>
              <w:b/>
              <w:bCs/>
              <w:szCs w:val="24"/>
            </w:rPr>
          </w:pPr>
          <w:r>
            <w:rPr>
              <w:rFonts w:ascii="Times New Roman" w:hAnsi="Times New Roman"/>
              <w:b/>
              <w:bCs/>
              <w:szCs w:val="24"/>
            </w:rPr>
            <w:t>00</w:t>
          </w:r>
        </w:p>
        <w:p w:rsidR="00271D2E" w:rsidRPr="00910679" w:rsidRDefault="00271D2E" w:rsidP="00D93BC5">
          <w:pPr>
            <w:rPr>
              <w:rFonts w:ascii="Times New Roman" w:hAnsi="Times New Roman"/>
              <w:b/>
              <w:bCs/>
              <w:szCs w:val="24"/>
            </w:rPr>
          </w:pPr>
        </w:p>
      </w:tc>
    </w:tr>
    <w:tr w:rsidR="00271D2E" w:rsidRPr="00910679" w:rsidTr="008437D2">
      <w:trPr>
        <w:cantSplit/>
        <w:trHeight w:hRule="exact" w:val="332"/>
      </w:trPr>
      <w:tc>
        <w:tcPr>
          <w:tcW w:w="2142" w:type="dxa"/>
          <w:vMerge/>
          <w:shd w:val="clear" w:color="auto" w:fill="FFFFFF"/>
          <w:vAlign w:val="center"/>
        </w:tcPr>
        <w:p w:rsidR="00271D2E" w:rsidRPr="00A13C49" w:rsidRDefault="00271D2E" w:rsidP="006E1F6D">
          <w:pPr>
            <w:jc w:val="center"/>
          </w:pPr>
        </w:p>
      </w:tc>
      <w:tc>
        <w:tcPr>
          <w:tcW w:w="4363" w:type="dxa"/>
          <w:vMerge/>
          <w:shd w:val="clear" w:color="auto" w:fill="F79646" w:themeFill="accent6"/>
        </w:tcPr>
        <w:p w:rsidR="00271D2E" w:rsidRPr="0007787B" w:rsidRDefault="00271D2E" w:rsidP="006E1F6D">
          <w:pPr>
            <w:rPr>
              <w:bCs/>
            </w:rPr>
          </w:pPr>
        </w:p>
      </w:tc>
      <w:tc>
        <w:tcPr>
          <w:tcW w:w="1575" w:type="dxa"/>
          <w:shd w:val="clear" w:color="auto" w:fill="FFFFFF"/>
          <w:vAlign w:val="center"/>
        </w:tcPr>
        <w:p w:rsidR="00271D2E" w:rsidRPr="00910679" w:rsidRDefault="00271D2E" w:rsidP="006E1F6D">
          <w:pPr>
            <w:rPr>
              <w:rFonts w:ascii="Times New Roman" w:hAnsi="Times New Roman"/>
              <w:b/>
              <w:bCs/>
              <w:szCs w:val="24"/>
            </w:rPr>
          </w:pPr>
          <w:proofErr w:type="spellStart"/>
          <w:proofErr w:type="gramStart"/>
          <w:r>
            <w:rPr>
              <w:rFonts w:ascii="Times New Roman" w:hAnsi="Times New Roman"/>
              <w:b/>
              <w:bCs/>
              <w:szCs w:val="24"/>
            </w:rPr>
            <w:t>Rev</w:t>
          </w:r>
          <w:proofErr w:type="spellEnd"/>
          <w:r>
            <w:rPr>
              <w:rFonts w:ascii="Times New Roman" w:hAnsi="Times New Roman"/>
              <w:b/>
              <w:bCs/>
              <w:szCs w:val="24"/>
            </w:rPr>
            <w:t>.Tarihi</w:t>
          </w:r>
          <w:proofErr w:type="gramEnd"/>
        </w:p>
      </w:tc>
      <w:tc>
        <w:tcPr>
          <w:tcW w:w="1895" w:type="dxa"/>
          <w:shd w:val="clear" w:color="auto" w:fill="FFFFFF"/>
          <w:vAlign w:val="center"/>
        </w:tcPr>
        <w:p w:rsidR="00271D2E" w:rsidRDefault="00271D2E" w:rsidP="00D93BC5">
          <w:pPr>
            <w:rPr>
              <w:rFonts w:ascii="Times New Roman" w:hAnsi="Times New Roman"/>
              <w:b/>
              <w:bCs/>
              <w:szCs w:val="24"/>
            </w:rPr>
          </w:pPr>
          <w:r>
            <w:rPr>
              <w:rFonts w:ascii="Times New Roman" w:hAnsi="Times New Roman"/>
              <w:b/>
              <w:bCs/>
              <w:szCs w:val="24"/>
            </w:rPr>
            <w:t>…/</w:t>
          </w:r>
          <w:proofErr w:type="gramStart"/>
          <w:r>
            <w:rPr>
              <w:rFonts w:ascii="Times New Roman" w:hAnsi="Times New Roman"/>
              <w:b/>
              <w:bCs/>
              <w:szCs w:val="24"/>
            </w:rPr>
            <w:t>….</w:t>
          </w:r>
          <w:proofErr w:type="gramEnd"/>
          <w:r>
            <w:rPr>
              <w:rFonts w:ascii="Times New Roman" w:hAnsi="Times New Roman"/>
              <w:b/>
              <w:bCs/>
              <w:szCs w:val="24"/>
            </w:rPr>
            <w:t>/…..</w:t>
          </w:r>
        </w:p>
        <w:p w:rsidR="00271D2E" w:rsidRDefault="00271D2E" w:rsidP="00D93BC5">
          <w:pPr>
            <w:rPr>
              <w:rFonts w:ascii="Times New Roman" w:hAnsi="Times New Roman"/>
              <w:b/>
              <w:bCs/>
              <w:szCs w:val="24"/>
            </w:rPr>
          </w:pPr>
        </w:p>
        <w:p w:rsidR="00271D2E" w:rsidRDefault="00271D2E" w:rsidP="00D93BC5">
          <w:pPr>
            <w:rPr>
              <w:rFonts w:ascii="Times New Roman" w:hAnsi="Times New Roman"/>
              <w:b/>
              <w:bCs/>
              <w:szCs w:val="24"/>
            </w:rPr>
          </w:pPr>
        </w:p>
        <w:p w:rsidR="00271D2E" w:rsidRDefault="00271D2E" w:rsidP="00D93BC5">
          <w:pPr>
            <w:rPr>
              <w:rFonts w:ascii="Times New Roman" w:hAnsi="Times New Roman"/>
              <w:b/>
              <w:bCs/>
              <w:szCs w:val="24"/>
            </w:rPr>
          </w:pPr>
        </w:p>
        <w:p w:rsidR="00271D2E" w:rsidRDefault="00271D2E" w:rsidP="00D93BC5">
          <w:pPr>
            <w:rPr>
              <w:rFonts w:ascii="Times New Roman" w:hAnsi="Times New Roman"/>
              <w:b/>
              <w:bCs/>
              <w:szCs w:val="24"/>
            </w:rPr>
          </w:pPr>
        </w:p>
        <w:p w:rsidR="00271D2E" w:rsidRDefault="00271D2E" w:rsidP="00D93BC5">
          <w:pPr>
            <w:rPr>
              <w:rFonts w:ascii="Times New Roman" w:hAnsi="Times New Roman"/>
              <w:b/>
              <w:bCs/>
              <w:szCs w:val="24"/>
            </w:rPr>
          </w:pPr>
        </w:p>
        <w:p w:rsidR="00271D2E" w:rsidRDefault="00271D2E" w:rsidP="00D93BC5">
          <w:pPr>
            <w:rPr>
              <w:rFonts w:ascii="Times New Roman" w:hAnsi="Times New Roman"/>
              <w:b/>
              <w:bCs/>
              <w:szCs w:val="24"/>
            </w:rPr>
          </w:pPr>
        </w:p>
        <w:p w:rsidR="00271D2E" w:rsidRPr="00910679" w:rsidRDefault="00271D2E" w:rsidP="00D93BC5">
          <w:pPr>
            <w:rPr>
              <w:rFonts w:ascii="Times New Roman" w:hAnsi="Times New Roman"/>
              <w:b/>
              <w:bCs/>
              <w:szCs w:val="24"/>
            </w:rPr>
          </w:pPr>
        </w:p>
      </w:tc>
    </w:tr>
    <w:tr w:rsidR="00271D2E" w:rsidRPr="00910679" w:rsidTr="008437D2">
      <w:trPr>
        <w:cantSplit/>
        <w:trHeight w:hRule="exact" w:val="332"/>
      </w:trPr>
      <w:tc>
        <w:tcPr>
          <w:tcW w:w="2142" w:type="dxa"/>
          <w:vMerge/>
          <w:shd w:val="clear" w:color="auto" w:fill="FFFFFF"/>
          <w:vAlign w:val="center"/>
        </w:tcPr>
        <w:p w:rsidR="00271D2E" w:rsidRPr="00A13C49" w:rsidRDefault="00271D2E" w:rsidP="006E1F6D">
          <w:pPr>
            <w:jc w:val="center"/>
          </w:pPr>
        </w:p>
      </w:tc>
      <w:tc>
        <w:tcPr>
          <w:tcW w:w="4363" w:type="dxa"/>
          <w:vMerge/>
          <w:shd w:val="clear" w:color="auto" w:fill="F79646" w:themeFill="accent6"/>
        </w:tcPr>
        <w:p w:rsidR="00271D2E" w:rsidRPr="0007787B" w:rsidRDefault="00271D2E" w:rsidP="006E1F6D">
          <w:pPr>
            <w:rPr>
              <w:bCs/>
            </w:rPr>
          </w:pPr>
        </w:p>
      </w:tc>
      <w:tc>
        <w:tcPr>
          <w:tcW w:w="1575" w:type="dxa"/>
          <w:shd w:val="clear" w:color="auto" w:fill="FFFFFF"/>
          <w:vAlign w:val="center"/>
        </w:tcPr>
        <w:p w:rsidR="00271D2E" w:rsidRPr="00910679" w:rsidRDefault="00271D2E" w:rsidP="006E1F6D">
          <w:pPr>
            <w:rPr>
              <w:rFonts w:ascii="Times New Roman" w:hAnsi="Times New Roman"/>
              <w:b/>
              <w:bCs/>
              <w:szCs w:val="24"/>
            </w:rPr>
          </w:pPr>
          <w:r>
            <w:rPr>
              <w:rFonts w:ascii="Times New Roman" w:hAnsi="Times New Roman"/>
              <w:b/>
              <w:bCs/>
              <w:szCs w:val="24"/>
            </w:rPr>
            <w:t>Sayfa No</w:t>
          </w:r>
        </w:p>
      </w:tc>
      <w:tc>
        <w:tcPr>
          <w:tcW w:w="1895" w:type="dxa"/>
          <w:shd w:val="clear" w:color="auto" w:fill="FFFFFF"/>
          <w:vAlign w:val="center"/>
        </w:tcPr>
        <w:p w:rsidR="00271D2E" w:rsidRPr="00910679" w:rsidRDefault="0015744B" w:rsidP="00D93BC5">
          <w:pPr>
            <w:ind w:left="641"/>
            <w:rPr>
              <w:rFonts w:ascii="Times New Roman" w:hAnsi="Times New Roman"/>
              <w:b/>
              <w:bCs/>
              <w:szCs w:val="24"/>
            </w:rPr>
          </w:pPr>
          <w:r>
            <w:rPr>
              <w:rFonts w:ascii="Times New Roman" w:hAnsi="Times New Roman"/>
              <w:b/>
              <w:bCs/>
              <w:szCs w:val="24"/>
            </w:rPr>
            <w:fldChar w:fldCharType="begin"/>
          </w:r>
          <w:r w:rsidR="00271D2E">
            <w:rPr>
              <w:rFonts w:ascii="Times New Roman" w:hAnsi="Times New Roman"/>
              <w:b/>
              <w:bCs/>
              <w:szCs w:val="24"/>
            </w:rPr>
            <w:instrText xml:space="preserve"> PAGE  \* Arabic  \* MERGEFORMAT </w:instrText>
          </w:r>
          <w:r>
            <w:rPr>
              <w:rFonts w:ascii="Times New Roman" w:hAnsi="Times New Roman"/>
              <w:b/>
              <w:bCs/>
              <w:szCs w:val="24"/>
            </w:rPr>
            <w:fldChar w:fldCharType="separate"/>
          </w:r>
          <w:r w:rsidR="00922196">
            <w:rPr>
              <w:rFonts w:ascii="Times New Roman" w:hAnsi="Times New Roman"/>
              <w:b/>
              <w:bCs/>
              <w:noProof/>
              <w:szCs w:val="24"/>
            </w:rPr>
            <w:t>1</w:t>
          </w:r>
          <w:r>
            <w:rPr>
              <w:rFonts w:ascii="Times New Roman" w:hAnsi="Times New Roman"/>
              <w:b/>
              <w:bCs/>
              <w:szCs w:val="24"/>
            </w:rPr>
            <w:fldChar w:fldCharType="end"/>
          </w:r>
          <w:r w:rsidR="00271D2E">
            <w:rPr>
              <w:rFonts w:ascii="Times New Roman" w:hAnsi="Times New Roman"/>
              <w:b/>
              <w:bCs/>
              <w:szCs w:val="24"/>
            </w:rPr>
            <w:t xml:space="preserve"> / </w:t>
          </w:r>
          <w:fldSimple w:instr=" NUMPAGES   \* MERGEFORMAT ">
            <w:r w:rsidR="00922196">
              <w:rPr>
                <w:rFonts w:ascii="Times New Roman" w:hAnsi="Times New Roman"/>
                <w:b/>
                <w:bCs/>
                <w:noProof/>
                <w:szCs w:val="24"/>
              </w:rPr>
              <w:t>1</w:t>
            </w:r>
          </w:fldSimple>
        </w:p>
      </w:tc>
    </w:tr>
    <w:tr w:rsidR="00271D2E" w:rsidRPr="00BC733A" w:rsidTr="00271D2E">
      <w:trPr>
        <w:cantSplit/>
        <w:trHeight w:hRule="exact" w:val="702"/>
      </w:trPr>
      <w:tc>
        <w:tcPr>
          <w:tcW w:w="2142" w:type="dxa"/>
          <w:shd w:val="clear" w:color="auto" w:fill="FFFFFF"/>
          <w:vAlign w:val="center"/>
        </w:tcPr>
        <w:p w:rsidR="00271D2E" w:rsidRDefault="00271D2E" w:rsidP="00061E41">
          <w:pPr>
            <w:jc w:val="center"/>
            <w:rPr>
              <w:b/>
            </w:rPr>
          </w:pPr>
          <w:r>
            <w:rPr>
              <w:b/>
              <w:noProof/>
            </w:rPr>
            <w:drawing>
              <wp:inline distT="0" distB="0" distL="0" distR="0">
                <wp:extent cx="942975" cy="419100"/>
                <wp:effectExtent l="0" t="0" r="0" b="0"/>
                <wp:docPr id="10"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dir.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42975" cy="419100"/>
                        </a:xfrm>
                        <a:prstGeom prst="rect">
                          <a:avLst/>
                        </a:prstGeom>
                      </pic:spPr>
                    </pic:pic>
                  </a:graphicData>
                </a:graphic>
              </wp:inline>
            </w:drawing>
          </w:r>
        </w:p>
      </w:tc>
      <w:tc>
        <w:tcPr>
          <w:tcW w:w="7833" w:type="dxa"/>
          <w:gridSpan w:val="3"/>
          <w:shd w:val="clear" w:color="auto" w:fill="FFFFFF"/>
          <w:vAlign w:val="center"/>
        </w:tcPr>
        <w:p w:rsidR="00271D2E" w:rsidRPr="008437D2" w:rsidRDefault="00BB6D55" w:rsidP="00BB6D55">
          <w:pPr>
            <w:spacing w:after="0"/>
            <w:jc w:val="center"/>
            <w:rPr>
              <w:rFonts w:ascii="Times New Roman" w:hAnsi="Times New Roman"/>
              <w:bCs/>
              <w:color w:val="4F81BD" w:themeColor="accent1"/>
              <w:sz w:val="24"/>
              <w:szCs w:val="24"/>
            </w:rPr>
          </w:pPr>
          <w:r>
            <w:rPr>
              <w:rFonts w:ascii="Times New Roman" w:hAnsi="Times New Roman"/>
              <w:b/>
              <w:color w:val="4F81BD" w:themeColor="accent1"/>
              <w:sz w:val="24"/>
            </w:rPr>
            <w:t xml:space="preserve">TKGM </w:t>
          </w:r>
          <w:r w:rsidR="00797BAE">
            <w:rPr>
              <w:rFonts w:ascii="Times New Roman" w:hAnsi="Times New Roman"/>
              <w:b/>
              <w:color w:val="4F81BD" w:themeColor="accent1"/>
              <w:sz w:val="24"/>
            </w:rPr>
            <w:t xml:space="preserve">AFET VE </w:t>
          </w:r>
          <w:r w:rsidR="00271D2E" w:rsidRPr="008437D2">
            <w:rPr>
              <w:rFonts w:ascii="Times New Roman" w:hAnsi="Times New Roman"/>
              <w:b/>
              <w:color w:val="4F81BD" w:themeColor="accent1"/>
              <w:sz w:val="24"/>
            </w:rPr>
            <w:t xml:space="preserve">ACİL DURUM </w:t>
          </w:r>
          <w:r w:rsidR="00797BAE">
            <w:rPr>
              <w:rFonts w:ascii="Times New Roman" w:hAnsi="Times New Roman"/>
              <w:b/>
              <w:color w:val="4F81BD" w:themeColor="accent1"/>
              <w:sz w:val="24"/>
            </w:rPr>
            <w:t>YÖNE</w:t>
          </w:r>
          <w:r>
            <w:rPr>
              <w:rFonts w:ascii="Times New Roman" w:hAnsi="Times New Roman"/>
              <w:b/>
              <w:color w:val="4F81BD" w:themeColor="accent1"/>
              <w:sz w:val="24"/>
            </w:rPr>
            <w:t>TİM MERKEZİ</w:t>
          </w:r>
          <w:r w:rsidR="00271D2E" w:rsidRPr="008437D2">
            <w:rPr>
              <w:rFonts w:ascii="Times New Roman" w:hAnsi="Times New Roman"/>
              <w:b/>
              <w:color w:val="4F81BD" w:themeColor="accent1"/>
              <w:sz w:val="24"/>
            </w:rPr>
            <w:t>TALİMATI</w:t>
          </w:r>
        </w:p>
      </w:tc>
    </w:tr>
  </w:tbl>
  <w:p w:rsidR="00271D2E" w:rsidRDefault="00271D2E">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D55" w:rsidRDefault="00BB6D55">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F6949"/>
    <w:multiLevelType w:val="hybridMultilevel"/>
    <w:tmpl w:val="2D36EECC"/>
    <w:lvl w:ilvl="0" w:tplc="BF3627DE">
      <w:start w:val="1"/>
      <w:numFmt w:val="decimal"/>
      <w:lvlText w:val="%1."/>
      <w:lvlJc w:val="left"/>
      <w:pPr>
        <w:tabs>
          <w:tab w:val="num" w:pos="828"/>
        </w:tabs>
        <w:ind w:left="828" w:hanging="360"/>
      </w:pPr>
      <w:rPr>
        <w:b/>
      </w:rPr>
    </w:lvl>
    <w:lvl w:ilvl="1" w:tplc="041F0019" w:tentative="1">
      <w:start w:val="1"/>
      <w:numFmt w:val="lowerLetter"/>
      <w:lvlText w:val="%2."/>
      <w:lvlJc w:val="left"/>
      <w:pPr>
        <w:tabs>
          <w:tab w:val="num" w:pos="1548"/>
        </w:tabs>
        <w:ind w:left="1548" w:hanging="360"/>
      </w:pPr>
    </w:lvl>
    <w:lvl w:ilvl="2" w:tplc="041F001B" w:tentative="1">
      <w:start w:val="1"/>
      <w:numFmt w:val="lowerRoman"/>
      <w:lvlText w:val="%3."/>
      <w:lvlJc w:val="right"/>
      <w:pPr>
        <w:tabs>
          <w:tab w:val="num" w:pos="2268"/>
        </w:tabs>
        <w:ind w:left="2268" w:hanging="180"/>
      </w:pPr>
    </w:lvl>
    <w:lvl w:ilvl="3" w:tplc="041F000F" w:tentative="1">
      <w:start w:val="1"/>
      <w:numFmt w:val="decimal"/>
      <w:lvlText w:val="%4."/>
      <w:lvlJc w:val="left"/>
      <w:pPr>
        <w:tabs>
          <w:tab w:val="num" w:pos="2988"/>
        </w:tabs>
        <w:ind w:left="2988" w:hanging="360"/>
      </w:pPr>
    </w:lvl>
    <w:lvl w:ilvl="4" w:tplc="041F0019" w:tentative="1">
      <w:start w:val="1"/>
      <w:numFmt w:val="lowerLetter"/>
      <w:lvlText w:val="%5."/>
      <w:lvlJc w:val="left"/>
      <w:pPr>
        <w:tabs>
          <w:tab w:val="num" w:pos="3708"/>
        </w:tabs>
        <w:ind w:left="3708" w:hanging="360"/>
      </w:pPr>
    </w:lvl>
    <w:lvl w:ilvl="5" w:tplc="041F001B" w:tentative="1">
      <w:start w:val="1"/>
      <w:numFmt w:val="lowerRoman"/>
      <w:lvlText w:val="%6."/>
      <w:lvlJc w:val="right"/>
      <w:pPr>
        <w:tabs>
          <w:tab w:val="num" w:pos="4428"/>
        </w:tabs>
        <w:ind w:left="4428" w:hanging="180"/>
      </w:pPr>
    </w:lvl>
    <w:lvl w:ilvl="6" w:tplc="041F000F" w:tentative="1">
      <w:start w:val="1"/>
      <w:numFmt w:val="decimal"/>
      <w:lvlText w:val="%7."/>
      <w:lvlJc w:val="left"/>
      <w:pPr>
        <w:tabs>
          <w:tab w:val="num" w:pos="5148"/>
        </w:tabs>
        <w:ind w:left="5148" w:hanging="360"/>
      </w:pPr>
    </w:lvl>
    <w:lvl w:ilvl="7" w:tplc="041F0019" w:tentative="1">
      <w:start w:val="1"/>
      <w:numFmt w:val="lowerLetter"/>
      <w:lvlText w:val="%8."/>
      <w:lvlJc w:val="left"/>
      <w:pPr>
        <w:tabs>
          <w:tab w:val="num" w:pos="5868"/>
        </w:tabs>
        <w:ind w:left="5868" w:hanging="360"/>
      </w:pPr>
    </w:lvl>
    <w:lvl w:ilvl="8" w:tplc="041F001B" w:tentative="1">
      <w:start w:val="1"/>
      <w:numFmt w:val="lowerRoman"/>
      <w:lvlText w:val="%9."/>
      <w:lvlJc w:val="right"/>
      <w:pPr>
        <w:tabs>
          <w:tab w:val="num" w:pos="6588"/>
        </w:tabs>
        <w:ind w:left="658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271D2E"/>
    <w:rsid w:val="00023527"/>
    <w:rsid w:val="000279DA"/>
    <w:rsid w:val="000E449A"/>
    <w:rsid w:val="001106E5"/>
    <w:rsid w:val="0015744B"/>
    <w:rsid w:val="001C2B5C"/>
    <w:rsid w:val="00271D2E"/>
    <w:rsid w:val="004A7CD4"/>
    <w:rsid w:val="00584406"/>
    <w:rsid w:val="00797BAE"/>
    <w:rsid w:val="008437D2"/>
    <w:rsid w:val="00922196"/>
    <w:rsid w:val="00A66F99"/>
    <w:rsid w:val="00AF4A8E"/>
    <w:rsid w:val="00B63846"/>
    <w:rsid w:val="00BB6D55"/>
    <w:rsid w:val="00CC2EFE"/>
    <w:rsid w:val="00DF2BA7"/>
    <w:rsid w:val="00EF05E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A8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71D2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71D2E"/>
  </w:style>
  <w:style w:type="paragraph" w:styleId="Altbilgi">
    <w:name w:val="footer"/>
    <w:basedOn w:val="Normal"/>
    <w:link w:val="AltbilgiChar"/>
    <w:uiPriority w:val="99"/>
    <w:semiHidden/>
    <w:unhideWhenUsed/>
    <w:rsid w:val="00271D2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71D2E"/>
  </w:style>
  <w:style w:type="paragraph" w:styleId="BalonMetni">
    <w:name w:val="Balloon Text"/>
    <w:basedOn w:val="Normal"/>
    <w:link w:val="BalonMetniChar"/>
    <w:uiPriority w:val="99"/>
    <w:semiHidden/>
    <w:unhideWhenUsed/>
    <w:rsid w:val="00271D2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71D2E"/>
    <w:rPr>
      <w:rFonts w:ascii="Tahoma" w:hAnsi="Tahoma" w:cs="Tahoma"/>
      <w:sz w:val="16"/>
      <w:szCs w:val="16"/>
    </w:rPr>
  </w:style>
  <w:style w:type="paragraph" w:customStyle="1" w:styleId="Default">
    <w:name w:val="Default"/>
    <w:rsid w:val="00271D2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tk34756</dc:creator>
  <cp:keywords/>
  <dc:description/>
  <cp:lastModifiedBy>tk34756</cp:lastModifiedBy>
  <cp:revision>15</cp:revision>
  <dcterms:created xsi:type="dcterms:W3CDTF">2021-02-24T08:19:00Z</dcterms:created>
  <dcterms:modified xsi:type="dcterms:W3CDTF">2022-01-18T06:32:00Z</dcterms:modified>
</cp:coreProperties>
</file>