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F73" w:rsidRPr="00CB1F73" w:rsidRDefault="00CB1F73" w:rsidP="00CB1F73">
      <w:pPr>
        <w:spacing w:before="100" w:beforeAutospacing="1" w:after="100" w:afterAutospacing="1" w:line="240" w:lineRule="auto"/>
        <w:ind w:firstLine="567"/>
        <w:jc w:val="center"/>
        <w:rPr>
          <w:rFonts w:ascii="Calibri" w:eastAsia="Times New Roman" w:hAnsi="Calibri" w:cs="Times New Roman"/>
          <w:b/>
          <w:lang w:eastAsia="tr-TR"/>
        </w:rPr>
      </w:pPr>
      <w:r w:rsidRPr="00CB1F73">
        <w:rPr>
          <w:rFonts w:ascii="Calibri" w:eastAsia="Times New Roman" w:hAnsi="Calibri" w:cs="Times New Roman"/>
          <w:b/>
          <w:lang w:eastAsia="tr-TR"/>
        </w:rPr>
        <w:t>EK</w:t>
      </w:r>
    </w:p>
    <w:p w:rsidR="00CB1F73" w:rsidRPr="00844BEE" w:rsidRDefault="00CB1F73" w:rsidP="00CB1F73">
      <w:pPr>
        <w:spacing w:before="100" w:beforeAutospacing="1" w:after="100" w:afterAutospacing="1" w:line="240" w:lineRule="auto"/>
        <w:ind w:firstLine="567"/>
        <w:jc w:val="center"/>
        <w:rPr>
          <w:rFonts w:ascii="Calibri" w:eastAsia="Times New Roman" w:hAnsi="Calibri" w:cs="Times New Roman"/>
          <w:b/>
          <w:sz w:val="22"/>
          <w:lang w:eastAsia="tr-TR"/>
        </w:rPr>
      </w:pPr>
      <w:bookmarkStart w:id="0" w:name="_GoBack"/>
      <w:bookmarkEnd w:id="0"/>
      <w:r w:rsidRPr="00844BEE">
        <w:rPr>
          <w:rFonts w:ascii="Calibri" w:eastAsia="Times New Roman" w:hAnsi="Calibri" w:cs="Times New Roman"/>
          <w:b/>
          <w:sz w:val="22"/>
          <w:lang w:eastAsia="tr-TR"/>
        </w:rPr>
        <w:t>KAMU GÖREVLİLERİ ETİK KURULUNUN YETKİ ALANINA GİREN EN AZ GENEL MÜDÜR, EŞİTİ VE ÜSTÜ KAMU GÖREVLİLERİ</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t>A) TBMM ve Cumhurbaşkanlığı Genel Sekreterliğinde</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xml:space="preserve">- Genel Sekreter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Genel Sekreter Yardımcısı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Devlet Denetleme Kurulu Üyeleri</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t xml:space="preserve">B)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1 — Başbakanlık ve Bakanlıklarda</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Müsteşar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Müsteşar Yardımcısı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Genel Müdür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Teftiş Kurulu Başkanı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t xml:space="preserve">   - Kurul Başkanı (Ek göstergesi 6400 ve üzerinde olanlar)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Valiler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Kaymakamlar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xml:space="preserve">- Büyükelçiler, Daimi Temsilciler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xml:space="preserve">- Başbakan </w:t>
      </w:r>
      <w:proofErr w:type="spellStart"/>
      <w:r w:rsidRPr="00844BEE">
        <w:rPr>
          <w:rFonts w:ascii="Calibri" w:eastAsia="Times New Roman" w:hAnsi="Calibri" w:cs="Times New Roman"/>
          <w:sz w:val="22"/>
          <w:lang w:eastAsia="tr-TR"/>
        </w:rPr>
        <w:t>Başmüşaviri</w:t>
      </w:r>
      <w:proofErr w:type="spellEnd"/>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2 — Bağlı-İlgili ve İlişkili Kurum ve Kuruluşlarda</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Müsteşar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YÖK Başkanı, Yürütme Kurulu Üyeleri, Genel Sekreteri ve ÖSYM Başkanı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Müsteşar Yardımcısı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Genel Müdür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Teftiş Kurulu Başkanı ve Diğer Denetim Kurullarının Başkanları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xml:space="preserve">- Genel Sekreter ve Genel Sekreter Yardımcıları (ek göstergesi 6400 ve üzeri)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lastRenderedPageBreak/>
        <w:tab/>
      </w:r>
      <w:r w:rsidRPr="00844BEE">
        <w:rPr>
          <w:rFonts w:ascii="Calibri" w:eastAsia="Times New Roman" w:hAnsi="Calibri" w:cs="Times New Roman"/>
          <w:sz w:val="22"/>
          <w:lang w:eastAsia="tr-TR"/>
        </w:rPr>
        <w:tab/>
        <w:t>- Başkan (ek göstergesi 6400 ve üzeri olanlar)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Düzenleyici ve denetleyici Kurum ve Kurul Başkan ve Yardımcıları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Kurul Üyeleri</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Kurum ve Kuruluş Başkan Yardımcıları (ek göstergesi 6400 ve üzeri olanlar)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Kamu İktisadi Teşekkülleri ve bağlı ortaklıklarının Genel Müdürü</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Kamu İktisadi Teşekkülleri Yönetim ve Denetim Kurulu Üyeleri</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C) Mahalli İdarelerde</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Büyükşehir Belediye Başkanı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İl ve İlçe Belediye Başkanları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Büyükşehir Belediyesi Genel Sekreteri ve Genel Sekreter Yardımcıları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Büyükşehir Belediyesi ve Bağlı Kuruluşları Genel Müdürü</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Büyükşehir Belediyesi Teftiş Kurulu Başkanı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İl Belediye ve İl Özel İdare Birlikleri ile bunların Üst Birlik Başkanları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Büyükşehir Belediye Şirketleri Genel Müdürleri, Yönetim ve Denetim Kurulu Üyeleri</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Büyükşehir sınırları içindeki Belediye Başkanları</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 xml:space="preserve">D) </w:t>
      </w:r>
      <w:proofErr w:type="gramStart"/>
      <w:r w:rsidRPr="00844BEE">
        <w:rPr>
          <w:rFonts w:ascii="Calibri" w:eastAsia="Times New Roman" w:hAnsi="Calibri" w:cs="Times New Roman"/>
          <w:sz w:val="22"/>
          <w:lang w:eastAsia="tr-TR"/>
        </w:rPr>
        <w:t>Kamu kurumu</w:t>
      </w:r>
      <w:proofErr w:type="gramEnd"/>
      <w:r w:rsidRPr="00844BEE">
        <w:rPr>
          <w:rFonts w:ascii="Calibri" w:eastAsia="Times New Roman" w:hAnsi="Calibri" w:cs="Times New Roman"/>
          <w:sz w:val="22"/>
          <w:lang w:eastAsia="tr-TR"/>
        </w:rPr>
        <w:t xml:space="preserve"> niteliğindeki meslek kuruluşlarında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xml:space="preserve">- Yönetim Kurulu Başkanı </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r w:rsidRPr="00844BEE">
        <w:rPr>
          <w:rFonts w:ascii="Calibri" w:eastAsia="Times New Roman" w:hAnsi="Calibri" w:cs="Times New Roman"/>
          <w:sz w:val="22"/>
          <w:lang w:eastAsia="tr-TR"/>
        </w:rPr>
        <w:tab/>
        <w:t>- Üst Birliklerde Başkan, Yönetim Kurulu Üyeleri ve Genel Sekreter</w:t>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r w:rsidRPr="00844BEE">
        <w:rPr>
          <w:rFonts w:ascii="Calibri" w:eastAsia="Times New Roman" w:hAnsi="Calibri" w:cs="Times New Roman"/>
          <w:sz w:val="22"/>
          <w:lang w:eastAsia="tr-TR"/>
        </w:rPr>
        <w:tab/>
      </w:r>
    </w:p>
    <w:p w:rsidR="00CB1F73" w:rsidRPr="00844BEE" w:rsidRDefault="00CB1F73" w:rsidP="00CB1F73">
      <w:pPr>
        <w:spacing w:before="100" w:beforeAutospacing="1" w:after="100" w:afterAutospacing="1" w:line="240" w:lineRule="auto"/>
        <w:ind w:firstLine="567"/>
        <w:jc w:val="both"/>
        <w:rPr>
          <w:rFonts w:ascii="Calibri" w:eastAsia="Times New Roman" w:hAnsi="Calibri" w:cs="Times New Roman"/>
          <w:sz w:val="22"/>
          <w:lang w:eastAsia="tr-TR"/>
        </w:rPr>
      </w:pPr>
      <w:proofErr w:type="gramStart"/>
      <w:r w:rsidRPr="00844BEE">
        <w:rPr>
          <w:rFonts w:ascii="Calibri" w:eastAsia="Times New Roman" w:hAnsi="Calibri" w:cs="Times New Roman"/>
          <w:sz w:val="22"/>
          <w:lang w:eastAsia="tr-TR"/>
        </w:rPr>
        <w:t xml:space="preserve">E) 5176 sayılı Kanun çerçevesinde; ilgili mevzuatında özlük hakları veya emeklilik yönünden müsteşar, müsteşar yardımcısı, genel müdür statüsünde olduğu belirtilenler, Kanun kapsamında bulunan kurum ve kuruluşlardaki diğer yönetim ve denetim kurulu üyeleri ile teşkilat yapısı ve yürüttükleri hizmetlerin niteliği dikkate alınarak Kurul tarafından en az genel müdür veya eşiti sayılan diğer Kamu </w:t>
      </w:r>
      <w:r>
        <w:rPr>
          <w:rFonts w:ascii="Calibri" w:eastAsia="Times New Roman" w:hAnsi="Calibri" w:cs="Times New Roman"/>
          <w:sz w:val="22"/>
          <w:lang w:eastAsia="tr-TR"/>
        </w:rPr>
        <w:t>Görevlileri.</w:t>
      </w:r>
      <w:proofErr w:type="gramEnd"/>
    </w:p>
    <w:p w:rsidR="00F96622" w:rsidRDefault="00F96622"/>
    <w:sectPr w:rsidR="00F96622" w:rsidSect="001F71B3">
      <w:pgSz w:w="11906" w:h="16838" w:code="9"/>
      <w:pgMar w:top="1418" w:right="1418" w:bottom="1418" w:left="1418"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73"/>
    <w:rsid w:val="00041F2B"/>
    <w:rsid w:val="001F71B3"/>
    <w:rsid w:val="0024673E"/>
    <w:rsid w:val="00366156"/>
    <w:rsid w:val="00373845"/>
    <w:rsid w:val="00384ED3"/>
    <w:rsid w:val="0058752D"/>
    <w:rsid w:val="00744CB3"/>
    <w:rsid w:val="00AB7182"/>
    <w:rsid w:val="00B073F4"/>
    <w:rsid w:val="00B70FD0"/>
    <w:rsid w:val="00C36479"/>
    <w:rsid w:val="00CB1F73"/>
    <w:rsid w:val="00D73B28"/>
    <w:rsid w:val="00DE3DA9"/>
    <w:rsid w:val="00E56C53"/>
    <w:rsid w:val="00E92938"/>
    <w:rsid w:val="00F37EA9"/>
    <w:rsid w:val="00F96622"/>
    <w:rsid w:val="00FD48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F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1908</Characters>
  <Application>Microsoft Office Word</Application>
  <DocSecurity>0</DocSecurity>
  <Lines>15</Lines>
  <Paragraphs>4</Paragraphs>
  <ScaleCrop>false</ScaleCrop>
  <Company>By NeC ® 2010 | Katilimsiz.Com</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SADIYE</dc:creator>
  <cp:lastModifiedBy>SADIYE</cp:lastModifiedBy>
  <cp:revision>1</cp:revision>
  <dcterms:created xsi:type="dcterms:W3CDTF">2013-09-09T12:39:00Z</dcterms:created>
  <dcterms:modified xsi:type="dcterms:W3CDTF">2013-09-09T12:39:00Z</dcterms:modified>
</cp:coreProperties>
</file>