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4E082C" w:rsidRDefault="004E082C" w:rsidP="004E082C">
      <w:pPr>
        <w:pStyle w:val="Balk120"/>
        <w:keepNext/>
        <w:keepLines/>
        <w:shd w:val="clear" w:color="auto" w:fill="auto"/>
        <w:spacing w:line="240" w:lineRule="auto"/>
        <w:ind w:left="-709" w:firstLine="426"/>
        <w:rPr>
          <w:rFonts w:asciiTheme="majorHAnsi" w:hAnsiTheme="majorHAnsi"/>
          <w:sz w:val="28"/>
          <w:szCs w:val="28"/>
        </w:rPr>
      </w:pPr>
      <w:bookmarkStart w:id="0" w:name="bookmark0"/>
    </w:p>
    <w:p w:rsidR="00D052FA" w:rsidRDefault="00D052FA" w:rsidP="004E082C">
      <w:pPr>
        <w:pStyle w:val="Balk120"/>
        <w:keepNext/>
        <w:keepLines/>
        <w:shd w:val="clear" w:color="auto" w:fill="auto"/>
        <w:spacing w:line="240" w:lineRule="auto"/>
        <w:ind w:left="-709" w:firstLine="426"/>
        <w:rPr>
          <w:rFonts w:asciiTheme="majorHAnsi" w:hAnsiTheme="majorHAnsi"/>
          <w:sz w:val="28"/>
          <w:szCs w:val="28"/>
        </w:rPr>
      </w:pPr>
      <w:r>
        <w:rPr>
          <w:rFonts w:asciiTheme="majorHAnsi" w:hAnsiTheme="majorHAnsi"/>
          <w:sz w:val="28"/>
          <w:szCs w:val="28"/>
        </w:rPr>
        <w:t>DOSYA NO:641-04-11-1501                                                                        KARAR NO:454</w:t>
      </w:r>
    </w:p>
    <w:p w:rsidR="00D052FA" w:rsidRDefault="00D052FA" w:rsidP="004E082C">
      <w:pPr>
        <w:pStyle w:val="Balk120"/>
        <w:keepNext/>
        <w:keepLines/>
        <w:shd w:val="clear" w:color="auto" w:fill="auto"/>
        <w:spacing w:line="240" w:lineRule="auto"/>
        <w:ind w:left="-709" w:firstLine="426"/>
        <w:rPr>
          <w:rFonts w:asciiTheme="majorHAnsi" w:hAnsiTheme="majorHAnsi"/>
          <w:sz w:val="28"/>
          <w:szCs w:val="28"/>
        </w:rPr>
      </w:pPr>
    </w:p>
    <w:p w:rsidR="004E082C" w:rsidRDefault="0081656D" w:rsidP="004E082C">
      <w:pPr>
        <w:pStyle w:val="Balk120"/>
        <w:keepNext/>
        <w:keepLines/>
        <w:shd w:val="clear" w:color="auto" w:fill="auto"/>
        <w:spacing w:line="240" w:lineRule="auto"/>
        <w:ind w:left="-709" w:firstLine="426"/>
        <w:rPr>
          <w:rFonts w:asciiTheme="majorHAnsi" w:hAnsiTheme="majorHAnsi"/>
          <w:sz w:val="28"/>
          <w:szCs w:val="28"/>
        </w:rPr>
      </w:pPr>
      <w:r w:rsidRPr="007D202A">
        <w:rPr>
          <w:rFonts w:asciiTheme="majorHAnsi" w:hAnsiTheme="majorHAnsi"/>
          <w:sz w:val="28"/>
          <w:szCs w:val="28"/>
        </w:rPr>
        <w:t xml:space="preserve">T.C. </w:t>
      </w:r>
    </w:p>
    <w:p w:rsidR="007D202A" w:rsidRPr="004E082C" w:rsidRDefault="0081656D" w:rsidP="004E082C">
      <w:pPr>
        <w:pStyle w:val="Balk120"/>
        <w:keepNext/>
        <w:keepLines/>
        <w:shd w:val="clear" w:color="auto" w:fill="auto"/>
        <w:spacing w:line="240" w:lineRule="auto"/>
        <w:ind w:left="-709" w:firstLine="426"/>
        <w:rPr>
          <w:rStyle w:val="Balk123ptbolukbraklyor"/>
          <w:rFonts w:asciiTheme="majorHAnsi" w:hAnsiTheme="majorHAnsi"/>
          <w:spacing w:val="0"/>
          <w:sz w:val="28"/>
          <w:szCs w:val="28"/>
        </w:rPr>
      </w:pPr>
      <w:r w:rsidRPr="007D202A">
        <w:rPr>
          <w:rStyle w:val="Balk123ptbolukbraklyor"/>
          <w:rFonts w:asciiTheme="majorHAnsi" w:hAnsiTheme="majorHAnsi"/>
          <w:sz w:val="28"/>
          <w:szCs w:val="28"/>
        </w:rPr>
        <w:t>DANIŞTAY</w:t>
      </w:r>
    </w:p>
    <w:p w:rsidR="00DE7BAB" w:rsidRPr="007D202A" w:rsidRDefault="0081656D" w:rsidP="004E082C">
      <w:pPr>
        <w:pStyle w:val="Balk120"/>
        <w:keepNext/>
        <w:keepLines/>
        <w:shd w:val="clear" w:color="auto" w:fill="auto"/>
        <w:spacing w:line="240" w:lineRule="auto"/>
        <w:ind w:left="-709" w:firstLine="0"/>
        <w:rPr>
          <w:rFonts w:asciiTheme="majorHAnsi" w:hAnsiTheme="majorHAnsi"/>
          <w:sz w:val="28"/>
          <w:szCs w:val="28"/>
        </w:rPr>
      </w:pPr>
      <w:r w:rsidRPr="007D202A">
        <w:rPr>
          <w:rStyle w:val="Balk123ptbolukbraklyor"/>
          <w:rFonts w:asciiTheme="majorHAnsi" w:hAnsiTheme="majorHAnsi"/>
          <w:sz w:val="28"/>
          <w:szCs w:val="28"/>
        </w:rPr>
        <w:t xml:space="preserve"> </w:t>
      </w:r>
      <w:r w:rsidR="004E082C">
        <w:rPr>
          <w:rStyle w:val="Balk123ptbolukbraklyor"/>
          <w:rFonts w:asciiTheme="majorHAnsi" w:hAnsiTheme="majorHAnsi"/>
          <w:sz w:val="28"/>
          <w:szCs w:val="28"/>
        </w:rPr>
        <w:t xml:space="preserve">  </w:t>
      </w:r>
      <w:r w:rsidRPr="007D202A">
        <w:rPr>
          <w:rFonts w:asciiTheme="majorHAnsi" w:hAnsiTheme="majorHAnsi"/>
          <w:sz w:val="28"/>
          <w:szCs w:val="28"/>
        </w:rPr>
        <w:t>BEŞİNCİ DAİRE</w:t>
      </w:r>
      <w:bookmarkEnd w:id="0"/>
    </w:p>
    <w:p w:rsidR="007D202A" w:rsidRDefault="0081656D" w:rsidP="004E082C">
      <w:pPr>
        <w:pStyle w:val="Gvdemetni0"/>
        <w:shd w:val="clear" w:color="auto" w:fill="auto"/>
        <w:spacing w:after="0" w:line="240" w:lineRule="auto"/>
        <w:ind w:left="-709" w:firstLine="426"/>
        <w:rPr>
          <w:rFonts w:asciiTheme="majorHAnsi" w:hAnsiTheme="majorHAnsi"/>
          <w:sz w:val="28"/>
          <w:szCs w:val="28"/>
        </w:rPr>
      </w:pPr>
      <w:r w:rsidRPr="007D202A">
        <w:rPr>
          <w:rFonts w:asciiTheme="majorHAnsi" w:hAnsiTheme="majorHAnsi"/>
          <w:sz w:val="28"/>
          <w:szCs w:val="28"/>
        </w:rPr>
        <w:t xml:space="preserve">Esas </w:t>
      </w:r>
      <w:r w:rsidRPr="007D202A">
        <w:rPr>
          <w:rStyle w:val="Gvdemetni2ptbolukbraklyor"/>
          <w:rFonts w:asciiTheme="majorHAnsi" w:hAnsiTheme="majorHAnsi"/>
          <w:sz w:val="28"/>
          <w:szCs w:val="28"/>
        </w:rPr>
        <w:t>No:</w:t>
      </w:r>
      <w:r w:rsidRPr="007D202A">
        <w:rPr>
          <w:rFonts w:asciiTheme="majorHAnsi" w:hAnsiTheme="majorHAnsi"/>
          <w:sz w:val="28"/>
          <w:szCs w:val="28"/>
        </w:rPr>
        <w:t xml:space="preserve"> 2012/7458 </w:t>
      </w:r>
    </w:p>
    <w:p w:rsidR="007D202A" w:rsidRDefault="0081656D" w:rsidP="004E082C">
      <w:pPr>
        <w:pStyle w:val="Gvdemetni0"/>
        <w:shd w:val="clear" w:color="auto" w:fill="auto"/>
        <w:spacing w:after="0" w:line="240" w:lineRule="auto"/>
        <w:ind w:left="-709" w:firstLine="426"/>
        <w:rPr>
          <w:rFonts w:asciiTheme="majorHAnsi" w:hAnsiTheme="majorHAnsi"/>
          <w:sz w:val="28"/>
          <w:szCs w:val="28"/>
        </w:rPr>
      </w:pPr>
      <w:r w:rsidRPr="007D202A">
        <w:rPr>
          <w:rFonts w:asciiTheme="majorHAnsi" w:hAnsiTheme="majorHAnsi"/>
          <w:sz w:val="28"/>
          <w:szCs w:val="28"/>
        </w:rPr>
        <w:t xml:space="preserve">Karar </w:t>
      </w:r>
      <w:r w:rsidRPr="007D202A">
        <w:rPr>
          <w:rStyle w:val="Gvdemetni2ptbolukbraklyor"/>
          <w:rFonts w:asciiTheme="majorHAnsi" w:hAnsiTheme="majorHAnsi"/>
          <w:sz w:val="28"/>
          <w:szCs w:val="28"/>
        </w:rPr>
        <w:t>No:</w:t>
      </w:r>
      <w:r w:rsidRPr="007D202A">
        <w:rPr>
          <w:rFonts w:asciiTheme="majorHAnsi" w:hAnsiTheme="majorHAnsi"/>
          <w:sz w:val="28"/>
          <w:szCs w:val="28"/>
        </w:rPr>
        <w:t xml:space="preserve"> 2013/622</w:t>
      </w:r>
    </w:p>
    <w:p w:rsidR="00DE7BAB" w:rsidRPr="007D202A" w:rsidRDefault="0081656D" w:rsidP="004E082C">
      <w:pPr>
        <w:pStyle w:val="Gvdemetni0"/>
        <w:shd w:val="clear" w:color="auto" w:fill="auto"/>
        <w:spacing w:after="0" w:line="240" w:lineRule="auto"/>
        <w:ind w:left="-709" w:firstLine="426"/>
        <w:rPr>
          <w:rFonts w:asciiTheme="majorHAnsi" w:hAnsiTheme="majorHAnsi"/>
          <w:sz w:val="28"/>
          <w:szCs w:val="28"/>
        </w:rPr>
      </w:pPr>
      <w:r w:rsidRPr="007D202A">
        <w:rPr>
          <w:rStyle w:val="Gvdemetni21"/>
          <w:rFonts w:asciiTheme="majorHAnsi" w:hAnsiTheme="majorHAnsi"/>
          <w:sz w:val="28"/>
          <w:szCs w:val="28"/>
        </w:rPr>
        <w:t>Temyiz Eden (Davacı)</w:t>
      </w:r>
      <w:r w:rsidRPr="007D202A">
        <w:rPr>
          <w:rStyle w:val="Gvdemetni2KalnDeil"/>
          <w:rFonts w:asciiTheme="majorHAnsi" w:hAnsiTheme="majorHAnsi"/>
          <w:b w:val="0"/>
          <w:sz w:val="28"/>
          <w:szCs w:val="28"/>
        </w:rPr>
        <w:t xml:space="preserve"> : </w:t>
      </w:r>
    </w:p>
    <w:p w:rsidR="004E082C" w:rsidRDefault="0081656D" w:rsidP="004E082C">
      <w:pPr>
        <w:pStyle w:val="Gvdemetni0"/>
        <w:shd w:val="clear" w:color="auto" w:fill="auto"/>
        <w:spacing w:after="0" w:line="240" w:lineRule="auto"/>
        <w:ind w:left="-709" w:firstLine="426"/>
        <w:rPr>
          <w:rFonts w:asciiTheme="majorHAnsi" w:hAnsiTheme="majorHAnsi"/>
          <w:sz w:val="28"/>
          <w:szCs w:val="28"/>
        </w:rPr>
      </w:pPr>
      <w:r w:rsidRPr="007D202A">
        <w:rPr>
          <w:rFonts w:asciiTheme="majorHAnsi" w:hAnsiTheme="majorHAnsi"/>
          <w:sz w:val="28"/>
          <w:szCs w:val="28"/>
        </w:rPr>
        <w:t xml:space="preserve">Tapu ve Kadastro Genel Müdürlüğü Dikmen Cad. No:14 - Bakanlıklar/ANKARA </w:t>
      </w:r>
      <w:r w:rsidR="004E082C">
        <w:rPr>
          <w:rFonts w:asciiTheme="majorHAnsi" w:hAnsiTheme="majorHAnsi"/>
          <w:sz w:val="28"/>
          <w:szCs w:val="28"/>
        </w:rPr>
        <w:t xml:space="preserve">  </w:t>
      </w:r>
    </w:p>
    <w:p w:rsidR="00DE7BAB" w:rsidRPr="007D202A" w:rsidRDefault="0081656D" w:rsidP="004E082C">
      <w:pPr>
        <w:pStyle w:val="Gvdemetni0"/>
        <w:shd w:val="clear" w:color="auto" w:fill="auto"/>
        <w:spacing w:after="0" w:line="240" w:lineRule="auto"/>
        <w:ind w:left="-709" w:firstLine="426"/>
        <w:rPr>
          <w:rFonts w:asciiTheme="majorHAnsi" w:hAnsiTheme="majorHAnsi"/>
          <w:sz w:val="28"/>
          <w:szCs w:val="28"/>
        </w:rPr>
      </w:pPr>
      <w:r w:rsidRPr="007D202A">
        <w:rPr>
          <w:rStyle w:val="GvdemetniKaln"/>
          <w:rFonts w:asciiTheme="majorHAnsi" w:hAnsiTheme="majorHAnsi"/>
          <w:b w:val="0"/>
          <w:sz w:val="28"/>
          <w:szCs w:val="28"/>
        </w:rPr>
        <w:t>Karşı Taraf (Davalı)</w:t>
      </w:r>
      <w:r w:rsidRPr="007D202A">
        <w:rPr>
          <w:rFonts w:asciiTheme="majorHAnsi" w:hAnsiTheme="majorHAnsi"/>
          <w:sz w:val="28"/>
          <w:szCs w:val="28"/>
        </w:rPr>
        <w:t xml:space="preserve"> : Tapu ve Kadastro Genel Müdürlüğü</w:t>
      </w:r>
    </w:p>
    <w:p w:rsidR="00DE7BAB" w:rsidRDefault="0081656D" w:rsidP="004E082C">
      <w:pPr>
        <w:pStyle w:val="Gvdemetni0"/>
        <w:shd w:val="clear" w:color="auto" w:fill="auto"/>
        <w:spacing w:after="0" w:line="240" w:lineRule="auto"/>
        <w:ind w:left="-709" w:firstLine="426"/>
        <w:rPr>
          <w:rFonts w:asciiTheme="majorHAnsi" w:hAnsiTheme="majorHAnsi"/>
          <w:sz w:val="28"/>
          <w:szCs w:val="28"/>
        </w:rPr>
      </w:pPr>
      <w:r w:rsidRPr="007D202A">
        <w:rPr>
          <w:rFonts w:asciiTheme="majorHAnsi" w:hAnsiTheme="majorHAnsi"/>
          <w:sz w:val="28"/>
          <w:szCs w:val="28"/>
        </w:rPr>
        <w:t>Dikmen Cad. No:14- Bakanlıklar/ANKARA</w:t>
      </w:r>
    </w:p>
    <w:p w:rsidR="004E082C" w:rsidRPr="007D202A" w:rsidRDefault="004E082C" w:rsidP="004E082C">
      <w:pPr>
        <w:pStyle w:val="Gvdemetni0"/>
        <w:shd w:val="clear" w:color="auto" w:fill="auto"/>
        <w:spacing w:after="0" w:line="240" w:lineRule="auto"/>
        <w:ind w:left="-709" w:firstLine="426"/>
        <w:rPr>
          <w:rFonts w:asciiTheme="majorHAnsi" w:hAnsiTheme="majorHAnsi"/>
          <w:sz w:val="28"/>
          <w:szCs w:val="28"/>
        </w:rPr>
      </w:pPr>
    </w:p>
    <w:p w:rsidR="00DE7BAB" w:rsidRDefault="0081656D" w:rsidP="004E082C">
      <w:pPr>
        <w:pStyle w:val="Gvdemetni0"/>
        <w:shd w:val="clear" w:color="auto" w:fill="auto"/>
        <w:tabs>
          <w:tab w:val="left" w:leader="underscore" w:pos="3814"/>
        </w:tabs>
        <w:spacing w:after="0" w:line="240" w:lineRule="auto"/>
        <w:ind w:left="-709" w:firstLine="426"/>
        <w:rPr>
          <w:rFonts w:asciiTheme="majorHAnsi" w:hAnsiTheme="majorHAnsi"/>
          <w:sz w:val="28"/>
          <w:szCs w:val="28"/>
        </w:rPr>
      </w:pPr>
      <w:r w:rsidRPr="007D202A">
        <w:rPr>
          <w:rStyle w:val="GvdemetniKaln"/>
          <w:rFonts w:asciiTheme="majorHAnsi" w:hAnsiTheme="majorHAnsi"/>
          <w:b w:val="0"/>
          <w:sz w:val="28"/>
          <w:szCs w:val="28"/>
        </w:rPr>
        <w:t xml:space="preserve">İsteğin </w:t>
      </w:r>
      <w:r w:rsidR="004E082C" w:rsidRPr="007D202A">
        <w:rPr>
          <w:rStyle w:val="GvdemetniKaln"/>
          <w:rFonts w:asciiTheme="majorHAnsi" w:hAnsiTheme="majorHAnsi"/>
          <w:b w:val="0"/>
          <w:sz w:val="28"/>
          <w:szCs w:val="28"/>
        </w:rPr>
        <w:t>Özeti</w:t>
      </w:r>
      <w:r w:rsidR="004E082C">
        <w:rPr>
          <w:rFonts w:asciiTheme="majorHAnsi" w:hAnsiTheme="majorHAnsi"/>
          <w:sz w:val="28"/>
          <w:szCs w:val="28"/>
        </w:rPr>
        <w:t>: Tapu</w:t>
      </w:r>
      <w:r w:rsidRPr="007D202A">
        <w:rPr>
          <w:rFonts w:asciiTheme="majorHAnsi" w:hAnsiTheme="majorHAnsi"/>
          <w:sz w:val="28"/>
          <w:szCs w:val="28"/>
        </w:rPr>
        <w:t xml:space="preserve"> Kadastro Genel Müdürlüğünde şef olarak görev</w:t>
      </w:r>
      <w:r w:rsidR="007D202A">
        <w:rPr>
          <w:rFonts w:asciiTheme="majorHAnsi" w:hAnsiTheme="majorHAnsi"/>
          <w:sz w:val="28"/>
          <w:szCs w:val="28"/>
        </w:rPr>
        <w:t xml:space="preserve"> </w:t>
      </w:r>
      <w:r w:rsidRPr="007D202A">
        <w:rPr>
          <w:rFonts w:asciiTheme="majorHAnsi" w:hAnsiTheme="majorHAnsi"/>
          <w:sz w:val="28"/>
          <w:szCs w:val="28"/>
        </w:rPr>
        <w:t>yapmakta olan davacının, bilgisayar işletmeni kadrosuna atanmasına ilişkin işlemin iptali istemiyle açtığı davanın; 6083 sayılı Yasa ile şef kadrosunun kaldırıldığı ve söz konusu Yasada kadrosu kaldırılan personelin derece ve kademesine uygun olmak kaydıyla gereksinim, duyulan diğer kadrolara atanmasının öngörüldüğü, 6083 sayılı Yasanın yürürlüğe girmesinden önce Şef kadrosunda görev yapan davacının, diğer tüm Şef unvanlı personel gibi nesnel bir uygulama kapsamında derecesine ve kademesine uygun bilgisayar işletmeni kadrosuna atanması yolundaki dava konusu işlemde kamu yararı ve hizmet gerekleri yönünden hukuka ve mevzuata aykırılık görülmediği gerekçesiyle reddi yolunda Ankara 11. idare Mahkemesince verilen 09.3.2012 günlü, E:2011/728; K:2012/312 sayılı kararın, dilekçede yazılı nedenlerle 2577 sayılı İdari Yargılama Usulü Kanununun 49. maddesi uyarınca temyizen incelenerek bozulması isteminden ibarettir.</w:t>
      </w:r>
    </w:p>
    <w:p w:rsidR="004E082C" w:rsidRPr="007D202A" w:rsidRDefault="004E082C" w:rsidP="004E082C">
      <w:pPr>
        <w:pStyle w:val="Gvdemetni0"/>
        <w:shd w:val="clear" w:color="auto" w:fill="auto"/>
        <w:tabs>
          <w:tab w:val="left" w:leader="underscore" w:pos="3814"/>
        </w:tabs>
        <w:spacing w:after="0" w:line="240" w:lineRule="auto"/>
        <w:ind w:left="-709" w:firstLine="426"/>
        <w:rPr>
          <w:rFonts w:asciiTheme="majorHAnsi" w:hAnsiTheme="majorHAnsi"/>
          <w:sz w:val="28"/>
          <w:szCs w:val="28"/>
        </w:rPr>
      </w:pPr>
    </w:p>
    <w:p w:rsidR="00DE7BAB" w:rsidRPr="007D202A" w:rsidRDefault="0081656D" w:rsidP="004E082C">
      <w:pPr>
        <w:pStyle w:val="Gvdemetni0"/>
        <w:shd w:val="clear" w:color="auto" w:fill="auto"/>
        <w:tabs>
          <w:tab w:val="left" w:leader="underscore" w:pos="3814"/>
        </w:tabs>
        <w:spacing w:after="0" w:line="240" w:lineRule="auto"/>
        <w:ind w:left="-709" w:firstLine="426"/>
        <w:rPr>
          <w:rFonts w:asciiTheme="majorHAnsi" w:hAnsiTheme="majorHAnsi"/>
          <w:sz w:val="28"/>
          <w:szCs w:val="28"/>
        </w:rPr>
      </w:pPr>
      <w:r w:rsidRPr="007D202A">
        <w:rPr>
          <w:rStyle w:val="GvdemetniKaln"/>
          <w:rFonts w:asciiTheme="majorHAnsi" w:hAnsiTheme="majorHAnsi"/>
          <w:b w:val="0"/>
          <w:sz w:val="28"/>
          <w:szCs w:val="28"/>
        </w:rPr>
        <w:t xml:space="preserve">Cevabın </w:t>
      </w:r>
      <w:r w:rsidR="004E082C" w:rsidRPr="007D202A">
        <w:rPr>
          <w:rStyle w:val="GvdemetniKaln"/>
          <w:rFonts w:asciiTheme="majorHAnsi" w:hAnsiTheme="majorHAnsi"/>
          <w:b w:val="0"/>
          <w:sz w:val="28"/>
          <w:szCs w:val="28"/>
        </w:rPr>
        <w:t>Özeti</w:t>
      </w:r>
      <w:r w:rsidR="004E082C">
        <w:rPr>
          <w:rFonts w:asciiTheme="majorHAnsi" w:hAnsiTheme="majorHAnsi"/>
          <w:sz w:val="28"/>
          <w:szCs w:val="28"/>
        </w:rPr>
        <w:t>: Temyiz</w:t>
      </w:r>
      <w:r w:rsidRPr="007D202A">
        <w:rPr>
          <w:rFonts w:asciiTheme="majorHAnsi" w:hAnsiTheme="majorHAnsi"/>
          <w:sz w:val="28"/>
          <w:szCs w:val="28"/>
        </w:rPr>
        <w:t xml:space="preserve"> isteminin reddi gerektiği yolundadır.</w:t>
      </w:r>
    </w:p>
    <w:p w:rsidR="00DE7BAB" w:rsidRPr="007D202A" w:rsidRDefault="0081656D" w:rsidP="004E082C">
      <w:pPr>
        <w:pStyle w:val="Gvdemetni20"/>
        <w:shd w:val="clear" w:color="auto" w:fill="auto"/>
        <w:spacing w:before="0" w:line="240" w:lineRule="auto"/>
        <w:ind w:left="-709" w:firstLine="426"/>
        <w:rPr>
          <w:rFonts w:asciiTheme="majorHAnsi" w:hAnsiTheme="majorHAnsi"/>
          <w:b w:val="0"/>
          <w:sz w:val="28"/>
          <w:szCs w:val="28"/>
        </w:rPr>
      </w:pPr>
      <w:r w:rsidRPr="007D202A">
        <w:rPr>
          <w:rStyle w:val="Gvdemetni21"/>
          <w:rFonts w:asciiTheme="majorHAnsi" w:hAnsiTheme="majorHAnsi"/>
          <w:b w:val="0"/>
          <w:sz w:val="28"/>
          <w:szCs w:val="28"/>
        </w:rPr>
        <w:t>Danıştay Tetkik Hakimi</w:t>
      </w:r>
      <w:r w:rsidRPr="007D202A">
        <w:rPr>
          <w:rStyle w:val="Gvdemetni2KalnDeil"/>
          <w:rFonts w:asciiTheme="majorHAnsi" w:hAnsiTheme="majorHAnsi"/>
          <w:sz w:val="28"/>
          <w:szCs w:val="28"/>
        </w:rPr>
        <w:t xml:space="preserve">: </w:t>
      </w:r>
    </w:p>
    <w:p w:rsidR="00DE7BAB" w:rsidRPr="007D202A" w:rsidRDefault="004E082C" w:rsidP="004E082C">
      <w:pPr>
        <w:pStyle w:val="Gvdemetni0"/>
        <w:shd w:val="clear" w:color="auto" w:fill="auto"/>
        <w:tabs>
          <w:tab w:val="left" w:leader="underscore" w:pos="3733"/>
        </w:tabs>
        <w:spacing w:after="0" w:line="240" w:lineRule="auto"/>
        <w:ind w:left="-709" w:firstLine="426"/>
        <w:rPr>
          <w:rFonts w:asciiTheme="majorHAnsi" w:hAnsiTheme="majorHAnsi"/>
          <w:sz w:val="28"/>
          <w:szCs w:val="28"/>
        </w:rPr>
      </w:pPr>
      <w:r w:rsidRPr="007D202A">
        <w:rPr>
          <w:rStyle w:val="GvdemetniKaln"/>
          <w:rFonts w:asciiTheme="majorHAnsi" w:hAnsiTheme="majorHAnsi"/>
          <w:b w:val="0"/>
          <w:sz w:val="28"/>
          <w:szCs w:val="28"/>
        </w:rPr>
        <w:t>Düşüncesi</w:t>
      </w:r>
      <w:r>
        <w:rPr>
          <w:rFonts w:asciiTheme="majorHAnsi" w:hAnsiTheme="majorHAnsi"/>
          <w:sz w:val="28"/>
          <w:szCs w:val="28"/>
        </w:rPr>
        <w:t>: İdare</w:t>
      </w:r>
      <w:r w:rsidR="0081656D" w:rsidRPr="007D202A">
        <w:rPr>
          <w:rFonts w:asciiTheme="majorHAnsi" w:hAnsiTheme="majorHAnsi"/>
          <w:sz w:val="28"/>
          <w:szCs w:val="28"/>
        </w:rPr>
        <w:t xml:space="preserve"> Mahkemesi kararının onanması gerektiği</w:t>
      </w:r>
    </w:p>
    <w:p w:rsidR="00DE7BAB" w:rsidRDefault="004E082C" w:rsidP="004E082C">
      <w:pPr>
        <w:pStyle w:val="Gvdemetni0"/>
        <w:shd w:val="clear" w:color="auto" w:fill="auto"/>
        <w:spacing w:after="0" w:line="240" w:lineRule="auto"/>
        <w:ind w:left="-709" w:firstLine="426"/>
        <w:jc w:val="both"/>
        <w:rPr>
          <w:rFonts w:asciiTheme="majorHAnsi" w:hAnsiTheme="majorHAnsi"/>
          <w:sz w:val="28"/>
          <w:szCs w:val="28"/>
        </w:rPr>
      </w:pPr>
      <w:r w:rsidRPr="007D202A">
        <w:rPr>
          <w:rFonts w:asciiTheme="majorHAnsi" w:hAnsiTheme="majorHAnsi"/>
          <w:sz w:val="28"/>
          <w:szCs w:val="28"/>
        </w:rPr>
        <w:t>Düşünülmektedir</w:t>
      </w:r>
      <w:r w:rsidR="0081656D" w:rsidRPr="007D202A">
        <w:rPr>
          <w:rFonts w:asciiTheme="majorHAnsi" w:hAnsiTheme="majorHAnsi"/>
          <w:sz w:val="28"/>
          <w:szCs w:val="28"/>
        </w:rPr>
        <w:t>.</w:t>
      </w:r>
    </w:p>
    <w:p w:rsidR="004E082C" w:rsidRPr="007D202A" w:rsidRDefault="004E082C" w:rsidP="004E082C">
      <w:pPr>
        <w:pStyle w:val="Gvdemetni0"/>
        <w:shd w:val="clear" w:color="auto" w:fill="auto"/>
        <w:spacing w:after="0" w:line="240" w:lineRule="auto"/>
        <w:ind w:left="-709" w:firstLine="426"/>
        <w:jc w:val="both"/>
        <w:rPr>
          <w:rFonts w:asciiTheme="majorHAnsi" w:hAnsiTheme="majorHAnsi"/>
          <w:sz w:val="28"/>
          <w:szCs w:val="28"/>
        </w:rPr>
      </w:pPr>
    </w:p>
    <w:p w:rsidR="00DE7BAB" w:rsidRDefault="007B6134" w:rsidP="007B6134">
      <w:pPr>
        <w:pStyle w:val="Balk10"/>
        <w:keepNext/>
        <w:keepLines/>
        <w:shd w:val="clear" w:color="auto" w:fill="auto"/>
        <w:spacing w:before="0" w:after="0" w:line="240" w:lineRule="auto"/>
        <w:ind w:left="-426" w:firstLine="1134"/>
        <w:rPr>
          <w:rFonts w:asciiTheme="majorHAnsi" w:hAnsiTheme="majorHAnsi"/>
          <w:b w:val="0"/>
          <w:sz w:val="28"/>
          <w:szCs w:val="28"/>
        </w:rPr>
      </w:pPr>
      <w:bookmarkStart w:id="1" w:name="bookmark1"/>
      <w:r>
        <w:rPr>
          <w:rFonts w:asciiTheme="majorHAnsi" w:hAnsiTheme="majorHAnsi"/>
          <w:b w:val="0"/>
          <w:sz w:val="28"/>
          <w:szCs w:val="28"/>
        </w:rPr>
        <w:t xml:space="preserve">                               </w:t>
      </w:r>
      <w:r w:rsidR="0081656D" w:rsidRPr="007D202A">
        <w:rPr>
          <w:rFonts w:asciiTheme="majorHAnsi" w:hAnsiTheme="majorHAnsi"/>
          <w:b w:val="0"/>
          <w:sz w:val="28"/>
          <w:szCs w:val="28"/>
        </w:rPr>
        <w:t>TÜRK MİLLETİ ADINA</w:t>
      </w:r>
      <w:bookmarkEnd w:id="1"/>
    </w:p>
    <w:p w:rsidR="004E082C" w:rsidRPr="007D202A" w:rsidRDefault="004E082C" w:rsidP="004E082C">
      <w:pPr>
        <w:pStyle w:val="Balk10"/>
        <w:keepNext/>
        <w:keepLines/>
        <w:shd w:val="clear" w:color="auto" w:fill="auto"/>
        <w:spacing w:before="0" w:after="0" w:line="240" w:lineRule="auto"/>
        <w:ind w:left="-709" w:firstLine="1134"/>
        <w:rPr>
          <w:rFonts w:asciiTheme="majorHAnsi" w:hAnsiTheme="majorHAnsi"/>
          <w:b w:val="0"/>
          <w:sz w:val="28"/>
          <w:szCs w:val="28"/>
        </w:rPr>
      </w:pPr>
    </w:p>
    <w:p w:rsidR="00DE7BAB" w:rsidRPr="007D202A" w:rsidRDefault="0081656D" w:rsidP="007B6134">
      <w:pPr>
        <w:pStyle w:val="Gvdemetni0"/>
        <w:shd w:val="clear" w:color="auto" w:fill="auto"/>
        <w:spacing w:after="0" w:line="240" w:lineRule="auto"/>
        <w:ind w:left="-709" w:firstLine="1417"/>
        <w:jc w:val="both"/>
        <w:rPr>
          <w:rFonts w:asciiTheme="majorHAnsi" w:hAnsiTheme="majorHAnsi"/>
          <w:sz w:val="28"/>
          <w:szCs w:val="28"/>
        </w:rPr>
      </w:pPr>
      <w:r w:rsidRPr="007D202A">
        <w:rPr>
          <w:rFonts w:asciiTheme="majorHAnsi" w:hAnsiTheme="majorHAnsi"/>
          <w:sz w:val="28"/>
          <w:szCs w:val="28"/>
        </w:rPr>
        <w:t>Hüküm veren Danıştay Beşinci Dairesince işin gereği düşünüldü: İdare ve vergi mahkemeleri tarafından verilen kararların temyiz yolu ile incelenerek bozulabilmeleri 2577 sayılı İdari Yargılama Usulü Kanununun 49. maddesinde belirtilen nedenlerden birinin varlığına bağlıdır. Ankara 11. İdare Mahkemesince verilen 09.3.2012 günlü, E:2011/728; K:2012/312 sayılı karar ve dayandığı gerekçe hukuk ve usule uygun olup, bozulmasını gerektirecek bir neden de bulunmadığından, temyiz isteminin reddi ile anılan kararın onanmasına, temyiz giderlerinin istemde bulunan davacı üzerinde bırakılmasına, 01.10.2013 tarihinde oybirliğiyle karar verildi.</w:t>
      </w:r>
    </w:p>
    <w:p w:rsidR="00DE7BAB" w:rsidRPr="007D202A" w:rsidRDefault="00DE7BAB" w:rsidP="004E082C">
      <w:pPr>
        <w:ind w:left="-709" w:firstLine="426"/>
        <w:rPr>
          <w:rFonts w:asciiTheme="majorHAnsi" w:hAnsiTheme="majorHAnsi"/>
          <w:sz w:val="28"/>
          <w:szCs w:val="28"/>
        </w:rPr>
      </w:pPr>
    </w:p>
    <w:sectPr w:rsidR="00DE7BAB" w:rsidRPr="007D202A" w:rsidSect="004E082C">
      <w:headerReference w:type="even" r:id="rId7"/>
      <w:headerReference w:type="default" r:id="rId8"/>
      <w:footerReference w:type="even" r:id="rId9"/>
      <w:footerReference w:type="default" r:id="rId10"/>
      <w:headerReference w:type="first" r:id="rId11"/>
      <w:footerReference w:type="first" r:id="rId12"/>
      <w:type w:val="continuous"/>
      <w:pgSz w:w="11905" w:h="16837"/>
      <w:pgMar w:top="567" w:right="1107" w:bottom="360" w:left="1418"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FA3" w:rsidRDefault="007A2FA3" w:rsidP="00DE7BAB">
      <w:r>
        <w:separator/>
      </w:r>
    </w:p>
  </w:endnote>
  <w:endnote w:type="continuationSeparator" w:id="1">
    <w:p w:rsidR="007A2FA3" w:rsidRDefault="007A2FA3" w:rsidP="00DE7BA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A2"/>
    <w:family w:val="swiss"/>
    <w:pitch w:val="variable"/>
    <w:sig w:usb0="E1002AFF" w:usb1="C0000002" w:usb2="00000008"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FA" w:rsidRDefault="00D052F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FA" w:rsidRDefault="00D052F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FA" w:rsidRDefault="00D052F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FA3" w:rsidRDefault="007A2FA3"/>
  </w:footnote>
  <w:footnote w:type="continuationSeparator" w:id="1">
    <w:p w:rsidR="007A2FA3" w:rsidRDefault="007A2F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FA" w:rsidRDefault="0058775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889353" o:spid="_x0000_s4098" type="#_x0000_t136" style="position:absolute;margin-left:0;margin-top:0;width:53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FA" w:rsidRDefault="0058775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889354" o:spid="_x0000_s4099" type="#_x0000_t136" style="position:absolute;margin-left:0;margin-top:0;width:53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FA" w:rsidRDefault="00587757">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889352" o:spid="_x0000_s4097" type="#_x0000_t136" style="position:absolute;margin-left:0;margin-top:0;width:53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9218">
      <o:colormenu v:ext="edit" fillcolor="none [662]"/>
    </o:shapedefaults>
    <o:shapelayout v:ext="edit">
      <o:idmap v:ext="edit" data="4"/>
    </o:shapelayout>
  </w:hdrShapeDefaults>
  <w:footnotePr>
    <w:footnote w:id="0"/>
    <w:footnote w:id="1"/>
  </w:footnotePr>
  <w:endnotePr>
    <w:endnote w:id="0"/>
    <w:endnote w:id="1"/>
  </w:endnotePr>
  <w:compat>
    <w:doNotExpandShiftReturn/>
    <w:useFELayout/>
  </w:compat>
  <w:rsids>
    <w:rsidRoot w:val="00DE7BAB"/>
    <w:rsid w:val="0011001D"/>
    <w:rsid w:val="00260980"/>
    <w:rsid w:val="00415C13"/>
    <w:rsid w:val="004E082C"/>
    <w:rsid w:val="00587757"/>
    <w:rsid w:val="007A2FA3"/>
    <w:rsid w:val="007B6134"/>
    <w:rsid w:val="007B7A41"/>
    <w:rsid w:val="007D202A"/>
    <w:rsid w:val="0081656D"/>
    <w:rsid w:val="00820B10"/>
    <w:rsid w:val="00C904A7"/>
    <w:rsid w:val="00D052FA"/>
    <w:rsid w:val="00D6288F"/>
    <w:rsid w:val="00DE7BAB"/>
    <w:rsid w:val="00F67D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7BA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E7BAB"/>
    <w:rPr>
      <w:color w:val="000080"/>
      <w:u w:val="single"/>
    </w:rPr>
  </w:style>
  <w:style w:type="character" w:customStyle="1" w:styleId="Gvdemetni3">
    <w:name w:val="Gövde metni (3)_"/>
    <w:basedOn w:val="VarsaylanParagrafYazTipi"/>
    <w:link w:val="Gvdemetni30"/>
    <w:rsid w:val="00DE7BAB"/>
    <w:rPr>
      <w:rFonts w:ascii="Batang" w:eastAsia="Batang" w:hAnsi="Batang" w:cs="Batang"/>
      <w:b w:val="0"/>
      <w:bCs w:val="0"/>
      <w:i w:val="0"/>
      <w:iCs w:val="0"/>
      <w:smallCaps w:val="0"/>
      <w:strike w:val="0"/>
      <w:spacing w:val="0"/>
      <w:sz w:val="12"/>
      <w:szCs w:val="12"/>
    </w:rPr>
  </w:style>
  <w:style w:type="character" w:customStyle="1" w:styleId="Gvdemetni38pt">
    <w:name w:val="Gövde metni (3) + 8 pt"/>
    <w:basedOn w:val="Gvdemetni3"/>
    <w:rsid w:val="00DE7BAB"/>
    <w:rPr>
      <w:spacing w:val="0"/>
      <w:sz w:val="16"/>
      <w:szCs w:val="16"/>
    </w:rPr>
  </w:style>
  <w:style w:type="character" w:customStyle="1" w:styleId="Gvdemetni3MicrosoftSansSerif65ptKalnDeil">
    <w:name w:val="Gövde metni (3) + Microsoft Sans Serif;6;5 pt;Kalın Değil"/>
    <w:basedOn w:val="Gvdemetni3"/>
    <w:rsid w:val="00DE7BAB"/>
    <w:rPr>
      <w:rFonts w:ascii="Microsoft Sans Serif" w:eastAsia="Microsoft Sans Serif" w:hAnsi="Microsoft Sans Serif" w:cs="Microsoft Sans Serif"/>
      <w:b/>
      <w:bCs/>
      <w:spacing w:val="0"/>
      <w:sz w:val="13"/>
      <w:szCs w:val="13"/>
    </w:rPr>
  </w:style>
  <w:style w:type="character" w:customStyle="1" w:styleId="Balk12">
    <w:name w:val="Başlık #1 (2)_"/>
    <w:basedOn w:val="VarsaylanParagrafYazTipi"/>
    <w:link w:val="Balk120"/>
    <w:rsid w:val="00DE7B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Balk123ptbolukbraklyor">
    <w:name w:val="Başlık #1 (2) + 3 pt boşluk bırakılıyor"/>
    <w:basedOn w:val="Balk12"/>
    <w:rsid w:val="00DE7BAB"/>
    <w:rPr>
      <w:spacing w:val="70"/>
    </w:rPr>
  </w:style>
  <w:style w:type="character" w:customStyle="1" w:styleId="Gvdemetni">
    <w:name w:val="Gövde metni_"/>
    <w:basedOn w:val="VarsaylanParagrafYazTipi"/>
    <w:link w:val="Gvdemetni0"/>
    <w:rsid w:val="00DE7B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Gvdemetni2ptbolukbraklyor">
    <w:name w:val="Gövde metni + 2 pt boşluk bırakılıyor"/>
    <w:basedOn w:val="Gvdemetni"/>
    <w:rsid w:val="00DE7BAB"/>
    <w:rPr>
      <w:spacing w:val="40"/>
    </w:rPr>
  </w:style>
  <w:style w:type="character" w:customStyle="1" w:styleId="Gvdemetni2">
    <w:name w:val="Gövde metni (2)_"/>
    <w:basedOn w:val="VarsaylanParagrafYazTipi"/>
    <w:link w:val="Gvdemetni20"/>
    <w:rsid w:val="00DE7BAB"/>
    <w:rPr>
      <w:rFonts w:ascii="Microsoft Sans Serif" w:eastAsia="Microsoft Sans Serif" w:hAnsi="Microsoft Sans Serif" w:cs="Microsoft Sans Serif"/>
      <w:b w:val="0"/>
      <w:bCs w:val="0"/>
      <w:i w:val="0"/>
      <w:iCs w:val="0"/>
      <w:smallCaps w:val="0"/>
      <w:strike w:val="0"/>
      <w:spacing w:val="0"/>
      <w:sz w:val="21"/>
      <w:szCs w:val="21"/>
    </w:rPr>
  </w:style>
  <w:style w:type="character" w:customStyle="1" w:styleId="Gvdemetni21">
    <w:name w:val="Gövde metni (2)"/>
    <w:basedOn w:val="Gvdemetni2"/>
    <w:rsid w:val="00DE7BAB"/>
    <w:rPr>
      <w:u w:val="single"/>
    </w:rPr>
  </w:style>
  <w:style w:type="character" w:customStyle="1" w:styleId="Gvdemetni2KalnDeil">
    <w:name w:val="Gövde metni (2) + Kalın Değil"/>
    <w:basedOn w:val="Gvdemetni2"/>
    <w:rsid w:val="00DE7BAB"/>
    <w:rPr>
      <w:b/>
      <w:bCs/>
      <w:spacing w:val="0"/>
    </w:rPr>
  </w:style>
  <w:style w:type="character" w:customStyle="1" w:styleId="GvdemetniKaln">
    <w:name w:val="Gövde metni + Kalın"/>
    <w:basedOn w:val="Gvdemetni"/>
    <w:rsid w:val="00DE7BAB"/>
    <w:rPr>
      <w:b/>
      <w:bCs/>
      <w:spacing w:val="0"/>
      <w:u w:val="single"/>
    </w:rPr>
  </w:style>
  <w:style w:type="character" w:customStyle="1" w:styleId="Balk1">
    <w:name w:val="Başlık #1_"/>
    <w:basedOn w:val="VarsaylanParagrafYazTipi"/>
    <w:link w:val="Balk10"/>
    <w:rsid w:val="00DE7BAB"/>
    <w:rPr>
      <w:rFonts w:ascii="Microsoft Sans Serif" w:eastAsia="Microsoft Sans Serif" w:hAnsi="Microsoft Sans Serif" w:cs="Microsoft Sans Serif"/>
      <w:b w:val="0"/>
      <w:bCs w:val="0"/>
      <w:i w:val="0"/>
      <w:iCs w:val="0"/>
      <w:smallCaps w:val="0"/>
      <w:strike w:val="0"/>
      <w:spacing w:val="0"/>
      <w:sz w:val="21"/>
      <w:szCs w:val="21"/>
    </w:rPr>
  </w:style>
  <w:style w:type="paragraph" w:customStyle="1" w:styleId="Gvdemetni30">
    <w:name w:val="Gövde metni (3)"/>
    <w:basedOn w:val="Normal"/>
    <w:link w:val="Gvdemetni3"/>
    <w:rsid w:val="00DE7BAB"/>
    <w:pPr>
      <w:shd w:val="clear" w:color="auto" w:fill="FFFFFF"/>
      <w:spacing w:line="0" w:lineRule="atLeast"/>
    </w:pPr>
    <w:rPr>
      <w:rFonts w:ascii="Batang" w:eastAsia="Batang" w:hAnsi="Batang" w:cs="Batang"/>
      <w:b/>
      <w:bCs/>
      <w:sz w:val="12"/>
      <w:szCs w:val="12"/>
    </w:rPr>
  </w:style>
  <w:style w:type="paragraph" w:customStyle="1" w:styleId="Balk120">
    <w:name w:val="Başlık #1 (2)"/>
    <w:basedOn w:val="Normal"/>
    <w:link w:val="Balk12"/>
    <w:rsid w:val="00DE7BAB"/>
    <w:pPr>
      <w:shd w:val="clear" w:color="auto" w:fill="FFFFFF"/>
      <w:spacing w:line="259" w:lineRule="exact"/>
      <w:ind w:firstLine="760"/>
      <w:outlineLvl w:val="0"/>
    </w:pPr>
    <w:rPr>
      <w:rFonts w:ascii="Microsoft Sans Serif" w:eastAsia="Microsoft Sans Serif" w:hAnsi="Microsoft Sans Serif" w:cs="Microsoft Sans Serif"/>
      <w:sz w:val="21"/>
      <w:szCs w:val="21"/>
    </w:rPr>
  </w:style>
  <w:style w:type="paragraph" w:customStyle="1" w:styleId="Gvdemetni0">
    <w:name w:val="Gövde metni"/>
    <w:basedOn w:val="Normal"/>
    <w:link w:val="Gvdemetni"/>
    <w:rsid w:val="00DE7BAB"/>
    <w:pPr>
      <w:shd w:val="clear" w:color="auto" w:fill="FFFFFF"/>
      <w:spacing w:after="300" w:line="259" w:lineRule="exact"/>
    </w:pPr>
    <w:rPr>
      <w:rFonts w:ascii="Microsoft Sans Serif" w:eastAsia="Microsoft Sans Serif" w:hAnsi="Microsoft Sans Serif" w:cs="Microsoft Sans Serif"/>
      <w:sz w:val="21"/>
      <w:szCs w:val="21"/>
    </w:rPr>
  </w:style>
  <w:style w:type="paragraph" w:customStyle="1" w:styleId="Gvdemetni20">
    <w:name w:val="Gövde metni (2)"/>
    <w:basedOn w:val="Normal"/>
    <w:link w:val="Gvdemetni2"/>
    <w:rsid w:val="00DE7BAB"/>
    <w:pPr>
      <w:shd w:val="clear" w:color="auto" w:fill="FFFFFF"/>
      <w:spacing w:before="300" w:line="293" w:lineRule="exact"/>
      <w:ind w:firstLine="760"/>
    </w:pPr>
    <w:rPr>
      <w:rFonts w:ascii="Microsoft Sans Serif" w:eastAsia="Microsoft Sans Serif" w:hAnsi="Microsoft Sans Serif" w:cs="Microsoft Sans Serif"/>
      <w:b/>
      <w:bCs/>
      <w:sz w:val="21"/>
      <w:szCs w:val="21"/>
    </w:rPr>
  </w:style>
  <w:style w:type="paragraph" w:customStyle="1" w:styleId="Balk10">
    <w:name w:val="Başlık #1"/>
    <w:basedOn w:val="Normal"/>
    <w:link w:val="Balk1"/>
    <w:rsid w:val="00DE7BAB"/>
    <w:pPr>
      <w:shd w:val="clear" w:color="auto" w:fill="FFFFFF"/>
      <w:spacing w:before="300" w:after="300" w:line="0" w:lineRule="atLeast"/>
      <w:outlineLvl w:val="0"/>
    </w:pPr>
    <w:rPr>
      <w:rFonts w:ascii="Microsoft Sans Serif" w:eastAsia="Microsoft Sans Serif" w:hAnsi="Microsoft Sans Serif" w:cs="Microsoft Sans Serif"/>
      <w:b/>
      <w:bCs/>
      <w:sz w:val="21"/>
      <w:szCs w:val="21"/>
    </w:rPr>
  </w:style>
  <w:style w:type="paragraph" w:styleId="stbilgi">
    <w:name w:val="header"/>
    <w:basedOn w:val="Normal"/>
    <w:link w:val="stbilgiChar"/>
    <w:uiPriority w:val="99"/>
    <w:semiHidden/>
    <w:unhideWhenUsed/>
    <w:rsid w:val="00D052FA"/>
    <w:pPr>
      <w:tabs>
        <w:tab w:val="center" w:pos="4536"/>
        <w:tab w:val="right" w:pos="9072"/>
      </w:tabs>
    </w:pPr>
  </w:style>
  <w:style w:type="character" w:customStyle="1" w:styleId="stbilgiChar">
    <w:name w:val="Üstbilgi Char"/>
    <w:basedOn w:val="VarsaylanParagrafYazTipi"/>
    <w:link w:val="stbilgi"/>
    <w:uiPriority w:val="99"/>
    <w:semiHidden/>
    <w:rsid w:val="00D052FA"/>
    <w:rPr>
      <w:color w:val="000000"/>
    </w:rPr>
  </w:style>
  <w:style w:type="paragraph" w:styleId="Altbilgi">
    <w:name w:val="footer"/>
    <w:basedOn w:val="Normal"/>
    <w:link w:val="AltbilgiChar"/>
    <w:uiPriority w:val="99"/>
    <w:semiHidden/>
    <w:unhideWhenUsed/>
    <w:rsid w:val="00D052FA"/>
    <w:pPr>
      <w:tabs>
        <w:tab w:val="center" w:pos="4536"/>
        <w:tab w:val="right" w:pos="9072"/>
      </w:tabs>
    </w:pPr>
  </w:style>
  <w:style w:type="character" w:customStyle="1" w:styleId="AltbilgiChar">
    <w:name w:val="Altbilgi Char"/>
    <w:basedOn w:val="VarsaylanParagrafYazTipi"/>
    <w:link w:val="Altbilgi"/>
    <w:uiPriority w:val="99"/>
    <w:semiHidden/>
    <w:rsid w:val="00D052F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A9B44-44FB-49C7-BCAB-EA9F3DE6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Company>TKGM</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2020-12-02T08:55:00Z</dcterms:created>
  <dcterms:modified xsi:type="dcterms:W3CDTF">2020-12-02T08:55:00Z</dcterms:modified>
</cp:coreProperties>
</file>