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C50CC1" w:rsidRDefault="00C50CC1" w:rsidP="0046217F">
      <w:pPr>
        <w:pStyle w:val="Gvdemetni0"/>
        <w:shd w:val="clear" w:color="auto" w:fill="auto"/>
        <w:tabs>
          <w:tab w:val="left" w:pos="8536"/>
        </w:tabs>
        <w:spacing w:line="240" w:lineRule="auto"/>
        <w:rPr>
          <w:rStyle w:val="Gvdemetni3ptbolukbraklyor"/>
          <w:rFonts w:asciiTheme="majorHAnsi" w:hAnsiTheme="majorHAnsi"/>
          <w:sz w:val="28"/>
          <w:szCs w:val="28"/>
        </w:rPr>
      </w:pPr>
    </w:p>
    <w:p w:rsidR="00C50CC1" w:rsidRDefault="00C50CC1" w:rsidP="0046217F">
      <w:pPr>
        <w:pStyle w:val="Gvdemetni0"/>
        <w:shd w:val="clear" w:color="auto" w:fill="auto"/>
        <w:tabs>
          <w:tab w:val="left" w:pos="8536"/>
        </w:tabs>
        <w:spacing w:line="240" w:lineRule="auto"/>
        <w:rPr>
          <w:rStyle w:val="Gvdemetni3ptbolukbraklyor"/>
          <w:rFonts w:asciiTheme="majorHAnsi" w:hAnsiTheme="majorHAnsi"/>
          <w:sz w:val="28"/>
          <w:szCs w:val="28"/>
        </w:rPr>
      </w:pPr>
      <w:r>
        <w:rPr>
          <w:rStyle w:val="Gvdemetni3ptbolukbraklyor"/>
          <w:rFonts w:asciiTheme="majorHAnsi" w:hAnsiTheme="majorHAnsi"/>
          <w:sz w:val="28"/>
          <w:szCs w:val="28"/>
        </w:rPr>
        <w:t>DOSYA NO:</w:t>
      </w:r>
      <w:r w:rsidR="008505C9">
        <w:rPr>
          <w:rStyle w:val="Gvdemetni3ptbolukbraklyor"/>
          <w:rFonts w:asciiTheme="majorHAnsi" w:hAnsiTheme="majorHAnsi"/>
          <w:sz w:val="28"/>
          <w:szCs w:val="28"/>
        </w:rPr>
        <w:t>641-02-09-2309</w:t>
      </w:r>
      <w:r>
        <w:rPr>
          <w:rStyle w:val="Gvdemetni3ptbolukbraklyor"/>
          <w:rFonts w:asciiTheme="majorHAnsi" w:hAnsiTheme="majorHAnsi"/>
          <w:sz w:val="28"/>
          <w:szCs w:val="28"/>
        </w:rPr>
        <w:tab/>
        <w:t xml:space="preserve"> KARAR NO:</w:t>
      </w:r>
      <w:r w:rsidR="008505C9">
        <w:rPr>
          <w:rStyle w:val="Gvdemetni3ptbolukbraklyor"/>
          <w:rFonts w:asciiTheme="majorHAnsi" w:hAnsiTheme="majorHAnsi"/>
          <w:sz w:val="28"/>
          <w:szCs w:val="28"/>
        </w:rPr>
        <w:t>471</w:t>
      </w:r>
    </w:p>
    <w:p w:rsidR="00C50CC1" w:rsidRDefault="00C50CC1" w:rsidP="0046217F">
      <w:pPr>
        <w:pStyle w:val="Gvdemetni0"/>
        <w:shd w:val="clear" w:color="auto" w:fill="auto"/>
        <w:tabs>
          <w:tab w:val="left" w:pos="8536"/>
        </w:tabs>
        <w:spacing w:line="240" w:lineRule="auto"/>
        <w:rPr>
          <w:rStyle w:val="Gvdemetni3ptbolukbraklyor"/>
          <w:rFonts w:asciiTheme="majorHAnsi" w:hAnsiTheme="majorHAnsi"/>
          <w:sz w:val="28"/>
          <w:szCs w:val="28"/>
        </w:rPr>
      </w:pPr>
    </w:p>
    <w:p w:rsidR="00C50CC1" w:rsidRDefault="00631ABB" w:rsidP="0046217F">
      <w:pPr>
        <w:pStyle w:val="Gvdemetni0"/>
        <w:shd w:val="clear" w:color="auto" w:fill="auto"/>
        <w:tabs>
          <w:tab w:val="left" w:pos="8536"/>
        </w:tabs>
        <w:spacing w:line="240" w:lineRule="auto"/>
        <w:rPr>
          <w:rStyle w:val="Gvdemetni3ptbolukbraklyor"/>
          <w:rFonts w:asciiTheme="majorHAnsi" w:hAnsiTheme="majorHAnsi"/>
          <w:sz w:val="28"/>
          <w:szCs w:val="28"/>
        </w:rPr>
      </w:pPr>
      <w:r w:rsidRPr="0046217F">
        <w:rPr>
          <w:rStyle w:val="Gvdemetni3ptbolukbraklyor"/>
          <w:rFonts w:asciiTheme="majorHAnsi" w:hAnsiTheme="majorHAnsi"/>
          <w:sz w:val="28"/>
          <w:szCs w:val="28"/>
        </w:rPr>
        <w:t>DANIŞTAY</w:t>
      </w:r>
    </w:p>
    <w:p w:rsidR="000F2A09" w:rsidRDefault="00631ABB" w:rsidP="0046217F">
      <w:pPr>
        <w:pStyle w:val="Balk10"/>
        <w:keepNext/>
        <w:keepLines/>
        <w:shd w:val="clear" w:color="auto" w:fill="auto"/>
        <w:spacing w:line="240" w:lineRule="auto"/>
        <w:rPr>
          <w:rStyle w:val="Balk1KalnDeil"/>
          <w:rFonts w:asciiTheme="majorHAnsi" w:hAnsiTheme="majorHAnsi"/>
          <w:sz w:val="28"/>
          <w:szCs w:val="28"/>
        </w:rPr>
      </w:pPr>
      <w:bookmarkStart w:id="0" w:name="bookmark0"/>
      <w:r w:rsidRPr="0046217F">
        <w:rPr>
          <w:rFonts w:asciiTheme="majorHAnsi" w:hAnsiTheme="majorHAnsi"/>
          <w:b w:val="0"/>
          <w:sz w:val="28"/>
          <w:szCs w:val="28"/>
        </w:rPr>
        <w:t>BEŞİNCİ</w:t>
      </w:r>
      <w:r w:rsidRPr="0046217F">
        <w:rPr>
          <w:rStyle w:val="Balk1KalnDeil"/>
          <w:rFonts w:asciiTheme="majorHAnsi" w:hAnsiTheme="majorHAnsi"/>
          <w:sz w:val="28"/>
          <w:szCs w:val="28"/>
        </w:rPr>
        <w:t xml:space="preserve"> DAİRE</w:t>
      </w:r>
      <w:bookmarkEnd w:id="0"/>
    </w:p>
    <w:p w:rsidR="00C50CC1" w:rsidRPr="0046217F" w:rsidRDefault="00C50CC1" w:rsidP="0046217F">
      <w:pPr>
        <w:pStyle w:val="Balk10"/>
        <w:keepNext/>
        <w:keepLines/>
        <w:shd w:val="clear" w:color="auto" w:fill="auto"/>
        <w:spacing w:line="240" w:lineRule="auto"/>
        <w:rPr>
          <w:rFonts w:asciiTheme="majorHAnsi" w:hAnsiTheme="majorHAnsi"/>
          <w:b w:val="0"/>
          <w:sz w:val="28"/>
          <w:szCs w:val="28"/>
        </w:rPr>
      </w:pPr>
    </w:p>
    <w:p w:rsidR="00C50CC1" w:rsidRDefault="00631ABB" w:rsidP="0046217F">
      <w:pPr>
        <w:pStyle w:val="Gvdemetni0"/>
        <w:shd w:val="clear" w:color="auto" w:fill="auto"/>
        <w:spacing w:line="240" w:lineRule="auto"/>
        <w:rPr>
          <w:rFonts w:asciiTheme="majorHAnsi" w:hAnsiTheme="majorHAnsi"/>
          <w:sz w:val="28"/>
          <w:szCs w:val="28"/>
        </w:rPr>
      </w:pPr>
      <w:r w:rsidRPr="0046217F">
        <w:rPr>
          <w:rFonts w:asciiTheme="majorHAnsi" w:hAnsiTheme="majorHAnsi"/>
          <w:sz w:val="28"/>
          <w:szCs w:val="28"/>
        </w:rPr>
        <w:t xml:space="preserve">Esas </w:t>
      </w:r>
      <w:r w:rsidRPr="0046217F">
        <w:rPr>
          <w:rStyle w:val="Gvdemetni2ptbolukbraklyor"/>
          <w:rFonts w:asciiTheme="majorHAnsi" w:hAnsiTheme="majorHAnsi"/>
          <w:sz w:val="28"/>
          <w:szCs w:val="28"/>
        </w:rPr>
        <w:t>No:</w:t>
      </w:r>
      <w:r w:rsidRPr="0046217F">
        <w:rPr>
          <w:rFonts w:asciiTheme="majorHAnsi" w:hAnsiTheme="majorHAnsi"/>
          <w:sz w:val="28"/>
          <w:szCs w:val="28"/>
        </w:rPr>
        <w:t xml:space="preserve"> 2011/49 </w:t>
      </w:r>
    </w:p>
    <w:p w:rsidR="00C50CC1" w:rsidRDefault="00631ABB" w:rsidP="00C50CC1">
      <w:pPr>
        <w:pStyle w:val="Gvdemetni0"/>
        <w:shd w:val="clear" w:color="auto" w:fill="auto"/>
        <w:spacing w:line="240" w:lineRule="auto"/>
        <w:rPr>
          <w:rFonts w:asciiTheme="majorHAnsi" w:hAnsiTheme="majorHAnsi"/>
          <w:sz w:val="28"/>
          <w:szCs w:val="28"/>
        </w:rPr>
      </w:pPr>
      <w:r w:rsidRPr="0046217F">
        <w:rPr>
          <w:rFonts w:asciiTheme="majorHAnsi" w:hAnsiTheme="majorHAnsi"/>
          <w:sz w:val="28"/>
          <w:szCs w:val="28"/>
        </w:rPr>
        <w:t xml:space="preserve">Karar </w:t>
      </w:r>
      <w:r w:rsidRPr="0046217F">
        <w:rPr>
          <w:rStyle w:val="Gvdemetni2ptbolukbraklyor"/>
          <w:rFonts w:asciiTheme="majorHAnsi" w:hAnsiTheme="majorHAnsi"/>
          <w:sz w:val="28"/>
          <w:szCs w:val="28"/>
        </w:rPr>
        <w:t>No:</w:t>
      </w:r>
      <w:r w:rsidRPr="0046217F">
        <w:rPr>
          <w:rFonts w:asciiTheme="majorHAnsi" w:hAnsiTheme="majorHAnsi"/>
          <w:sz w:val="28"/>
          <w:szCs w:val="28"/>
        </w:rPr>
        <w:t xml:space="preserve"> 2013/6500</w:t>
      </w:r>
    </w:p>
    <w:p w:rsidR="00C50CC1" w:rsidRDefault="00631ABB" w:rsidP="00C50CC1">
      <w:pPr>
        <w:pStyle w:val="Gvdemetni0"/>
        <w:shd w:val="clear" w:color="auto" w:fill="auto"/>
        <w:spacing w:line="240" w:lineRule="auto"/>
        <w:rPr>
          <w:rFonts w:asciiTheme="majorHAnsi" w:hAnsiTheme="majorHAnsi"/>
          <w:sz w:val="28"/>
          <w:szCs w:val="28"/>
        </w:rPr>
      </w:pPr>
      <w:r w:rsidRPr="0046217F">
        <w:rPr>
          <w:rStyle w:val="GvdemetniKaln"/>
          <w:rFonts w:asciiTheme="majorHAnsi" w:hAnsiTheme="majorHAnsi"/>
          <w:b w:val="0"/>
          <w:sz w:val="28"/>
          <w:szCs w:val="28"/>
        </w:rPr>
        <w:t>Temyiz Eden (Davacı)</w:t>
      </w:r>
      <w:r w:rsidR="00C50CC1">
        <w:rPr>
          <w:rFonts w:asciiTheme="majorHAnsi" w:hAnsiTheme="majorHAnsi"/>
          <w:sz w:val="28"/>
          <w:szCs w:val="28"/>
        </w:rPr>
        <w:t xml:space="preserve"> :</w:t>
      </w:r>
    </w:p>
    <w:p w:rsidR="00C50CC1" w:rsidRDefault="00631ABB" w:rsidP="00C50CC1">
      <w:pPr>
        <w:pStyle w:val="Gvdemetni0"/>
        <w:shd w:val="clear" w:color="auto" w:fill="auto"/>
        <w:spacing w:line="240" w:lineRule="auto"/>
        <w:rPr>
          <w:rFonts w:asciiTheme="majorHAnsi" w:hAnsiTheme="majorHAnsi"/>
          <w:sz w:val="28"/>
          <w:szCs w:val="28"/>
        </w:rPr>
      </w:pPr>
      <w:r w:rsidRPr="0046217F">
        <w:rPr>
          <w:rStyle w:val="GvdemetniKaln"/>
          <w:rFonts w:asciiTheme="majorHAnsi" w:hAnsiTheme="majorHAnsi"/>
          <w:b w:val="0"/>
          <w:sz w:val="28"/>
          <w:szCs w:val="28"/>
        </w:rPr>
        <w:t>Vekili</w:t>
      </w:r>
      <w:r w:rsidRPr="0046217F">
        <w:rPr>
          <w:rFonts w:asciiTheme="majorHAnsi" w:hAnsiTheme="majorHAnsi"/>
          <w:sz w:val="28"/>
          <w:szCs w:val="28"/>
        </w:rPr>
        <w:tab/>
        <w:t xml:space="preserve">: </w:t>
      </w:r>
    </w:p>
    <w:p w:rsidR="000F2A09" w:rsidRPr="0046217F" w:rsidRDefault="00631ABB" w:rsidP="00C50CC1">
      <w:pPr>
        <w:pStyle w:val="Gvdemetni0"/>
        <w:shd w:val="clear" w:color="auto" w:fill="auto"/>
        <w:spacing w:line="240" w:lineRule="auto"/>
        <w:rPr>
          <w:rFonts w:asciiTheme="majorHAnsi" w:hAnsiTheme="majorHAnsi"/>
          <w:sz w:val="28"/>
          <w:szCs w:val="28"/>
        </w:rPr>
      </w:pPr>
      <w:r w:rsidRPr="0046217F">
        <w:rPr>
          <w:rStyle w:val="GvdemetniKaln"/>
          <w:rFonts w:asciiTheme="majorHAnsi" w:hAnsiTheme="majorHAnsi"/>
          <w:b w:val="0"/>
          <w:sz w:val="28"/>
          <w:szCs w:val="28"/>
        </w:rPr>
        <w:t>Karşı Taraf (Davalı)</w:t>
      </w:r>
      <w:r w:rsidRPr="0046217F">
        <w:rPr>
          <w:rFonts w:asciiTheme="majorHAnsi" w:hAnsiTheme="majorHAnsi"/>
          <w:sz w:val="28"/>
          <w:szCs w:val="28"/>
        </w:rPr>
        <w:t xml:space="preserve"> : Tapu ve Kadastro Genel Müdürlüğü</w:t>
      </w:r>
    </w:p>
    <w:p w:rsidR="000F2A09" w:rsidRPr="0046217F" w:rsidRDefault="00631ABB" w:rsidP="0046217F">
      <w:pPr>
        <w:pStyle w:val="Gvdemetni0"/>
        <w:shd w:val="clear" w:color="auto" w:fill="auto"/>
        <w:spacing w:line="240" w:lineRule="auto"/>
        <w:rPr>
          <w:rFonts w:asciiTheme="majorHAnsi" w:hAnsiTheme="majorHAnsi"/>
          <w:sz w:val="28"/>
          <w:szCs w:val="28"/>
        </w:rPr>
      </w:pPr>
      <w:r w:rsidRPr="0046217F">
        <w:rPr>
          <w:rFonts w:asciiTheme="majorHAnsi" w:hAnsiTheme="majorHAnsi"/>
          <w:sz w:val="28"/>
          <w:szCs w:val="28"/>
        </w:rPr>
        <w:t>Dikmen Cad. No:14 Bakanlıklar/ANKARA</w:t>
      </w:r>
    </w:p>
    <w:p w:rsidR="000F2A09" w:rsidRPr="0046217F" w:rsidRDefault="00631ABB" w:rsidP="00C50CC1">
      <w:pPr>
        <w:pStyle w:val="Gvdemetni0"/>
        <w:shd w:val="clear" w:color="auto" w:fill="auto"/>
        <w:tabs>
          <w:tab w:val="left" w:leader="underscore" w:pos="3744"/>
        </w:tabs>
        <w:spacing w:line="240" w:lineRule="auto"/>
        <w:ind w:firstLine="1400"/>
        <w:jc w:val="both"/>
        <w:rPr>
          <w:rFonts w:asciiTheme="majorHAnsi" w:hAnsiTheme="majorHAnsi"/>
          <w:sz w:val="28"/>
          <w:szCs w:val="28"/>
        </w:rPr>
      </w:pPr>
      <w:r w:rsidRPr="0046217F">
        <w:rPr>
          <w:rStyle w:val="GvdemetniKaln"/>
          <w:rFonts w:asciiTheme="majorHAnsi" w:hAnsiTheme="majorHAnsi"/>
          <w:b w:val="0"/>
          <w:sz w:val="28"/>
          <w:szCs w:val="28"/>
        </w:rPr>
        <w:t>İsteğin Özeti</w:t>
      </w:r>
      <w:r w:rsidRPr="0046217F">
        <w:rPr>
          <w:rFonts w:asciiTheme="majorHAnsi" w:hAnsiTheme="majorHAnsi"/>
          <w:sz w:val="28"/>
          <w:szCs w:val="28"/>
        </w:rPr>
        <w:t>: Mersin</w:t>
      </w:r>
      <w:r w:rsidRPr="0046217F">
        <w:rPr>
          <w:rStyle w:val="GvdemetniKaln0"/>
          <w:rFonts w:asciiTheme="majorHAnsi" w:hAnsiTheme="majorHAnsi"/>
          <w:b w:val="0"/>
          <w:sz w:val="28"/>
          <w:szCs w:val="28"/>
        </w:rPr>
        <w:t xml:space="preserve"> İli</w:t>
      </w:r>
      <w:r w:rsidRPr="0046217F">
        <w:rPr>
          <w:rFonts w:asciiTheme="majorHAnsi" w:hAnsiTheme="majorHAnsi"/>
          <w:sz w:val="28"/>
          <w:szCs w:val="28"/>
        </w:rPr>
        <w:t xml:space="preserve"> Erdemli Kadastro Müdürlüğünde kontrol</w:t>
      </w:r>
      <w:r w:rsidR="00C50CC1">
        <w:rPr>
          <w:rFonts w:asciiTheme="majorHAnsi" w:hAnsiTheme="majorHAnsi"/>
          <w:sz w:val="28"/>
          <w:szCs w:val="28"/>
        </w:rPr>
        <w:t xml:space="preserve"> </w:t>
      </w:r>
      <w:r w:rsidRPr="0046217F">
        <w:rPr>
          <w:rFonts w:asciiTheme="majorHAnsi" w:hAnsiTheme="majorHAnsi"/>
          <w:sz w:val="28"/>
          <w:szCs w:val="28"/>
        </w:rPr>
        <w:t xml:space="preserve">mühendisi olan davacının Gülnar ilçe Kadastro Müdürlüğüne naklen atanmasına ilişkin </w:t>
      </w:r>
      <w:r w:rsidR="00C50CC1" w:rsidRPr="0046217F">
        <w:rPr>
          <w:rFonts w:asciiTheme="majorHAnsi" w:hAnsiTheme="majorHAnsi"/>
          <w:sz w:val="28"/>
          <w:szCs w:val="28"/>
        </w:rPr>
        <w:t>31.7.2009</w:t>
      </w:r>
      <w:r w:rsidRPr="0046217F">
        <w:rPr>
          <w:rFonts w:asciiTheme="majorHAnsi" w:hAnsiTheme="majorHAnsi"/>
          <w:sz w:val="28"/>
          <w:szCs w:val="28"/>
        </w:rPr>
        <w:t xml:space="preserve"> günlü 2327 sayılı işlemin iptali istemiyle açılan davanın reddi yolunda Mersin 1. İdare Mahkemesi'nce verilen </w:t>
      </w:r>
      <w:r w:rsidR="00C50CC1" w:rsidRPr="0046217F">
        <w:rPr>
          <w:rFonts w:asciiTheme="majorHAnsi" w:hAnsiTheme="majorHAnsi"/>
          <w:sz w:val="28"/>
          <w:szCs w:val="28"/>
        </w:rPr>
        <w:t>29.09.2010</w:t>
      </w:r>
      <w:r w:rsidRPr="0046217F">
        <w:rPr>
          <w:rFonts w:asciiTheme="majorHAnsi" w:hAnsiTheme="majorHAnsi"/>
          <w:sz w:val="28"/>
          <w:szCs w:val="28"/>
        </w:rPr>
        <w:t xml:space="preserve"> günlü, E:2009/805, K:2010/1442 sayılı kararın, dilekçede yazılı nedenlerle 2577 sayılı idari Yargılama Usulü Kanununun 49. maddesi uyarınca temyizen incelenerek bozulması isteminden ibarettir.</w:t>
      </w:r>
    </w:p>
    <w:p w:rsidR="000F2A09" w:rsidRPr="0046217F" w:rsidRDefault="00631ABB" w:rsidP="0046217F">
      <w:pPr>
        <w:pStyle w:val="Gvdemetni0"/>
        <w:shd w:val="clear" w:color="auto" w:fill="auto"/>
        <w:tabs>
          <w:tab w:val="left" w:leader="underscore" w:pos="3859"/>
        </w:tabs>
        <w:spacing w:line="240" w:lineRule="auto"/>
        <w:ind w:firstLine="1400"/>
        <w:jc w:val="both"/>
        <w:rPr>
          <w:rFonts w:asciiTheme="majorHAnsi" w:hAnsiTheme="majorHAnsi"/>
          <w:sz w:val="28"/>
          <w:szCs w:val="28"/>
        </w:rPr>
      </w:pPr>
      <w:r w:rsidRPr="0046217F">
        <w:rPr>
          <w:rStyle w:val="GvdemetniKaln"/>
          <w:rFonts w:asciiTheme="majorHAnsi" w:hAnsiTheme="majorHAnsi"/>
          <w:b w:val="0"/>
          <w:sz w:val="28"/>
          <w:szCs w:val="28"/>
        </w:rPr>
        <w:t xml:space="preserve">Cevabın </w:t>
      </w:r>
      <w:r w:rsidR="00C50CC1" w:rsidRPr="0046217F">
        <w:rPr>
          <w:rStyle w:val="GvdemetniKaln"/>
          <w:rFonts w:asciiTheme="majorHAnsi" w:hAnsiTheme="majorHAnsi"/>
          <w:b w:val="0"/>
          <w:sz w:val="28"/>
          <w:szCs w:val="28"/>
        </w:rPr>
        <w:t>Özeti</w:t>
      </w:r>
      <w:r w:rsidR="00C50CC1">
        <w:rPr>
          <w:rFonts w:asciiTheme="majorHAnsi" w:hAnsiTheme="majorHAnsi"/>
          <w:sz w:val="28"/>
          <w:szCs w:val="28"/>
        </w:rPr>
        <w:t>: Temyiz</w:t>
      </w:r>
      <w:r w:rsidRPr="0046217F">
        <w:rPr>
          <w:rFonts w:asciiTheme="majorHAnsi" w:hAnsiTheme="majorHAnsi"/>
          <w:sz w:val="28"/>
          <w:szCs w:val="28"/>
        </w:rPr>
        <w:t xml:space="preserve"> isteminin reddi gerektiği yolundadır.</w:t>
      </w:r>
    </w:p>
    <w:p w:rsidR="000F2A09" w:rsidRPr="0046217F" w:rsidRDefault="00631ABB" w:rsidP="0046217F">
      <w:pPr>
        <w:pStyle w:val="Gvdemetni20"/>
        <w:shd w:val="clear" w:color="auto" w:fill="auto"/>
        <w:spacing w:before="0" w:line="240" w:lineRule="auto"/>
        <w:rPr>
          <w:rFonts w:asciiTheme="majorHAnsi" w:hAnsiTheme="majorHAnsi"/>
          <w:b w:val="0"/>
          <w:sz w:val="28"/>
          <w:szCs w:val="28"/>
        </w:rPr>
      </w:pPr>
      <w:r w:rsidRPr="0046217F">
        <w:rPr>
          <w:rStyle w:val="Gvdemetni21"/>
          <w:rFonts w:asciiTheme="majorHAnsi" w:hAnsiTheme="majorHAnsi"/>
          <w:b w:val="0"/>
          <w:sz w:val="28"/>
          <w:szCs w:val="28"/>
        </w:rPr>
        <w:t xml:space="preserve">Danıştay Tetkik </w:t>
      </w:r>
      <w:r w:rsidR="00C50CC1" w:rsidRPr="0046217F">
        <w:rPr>
          <w:rStyle w:val="Gvdemetni21"/>
          <w:rFonts w:asciiTheme="majorHAnsi" w:hAnsiTheme="majorHAnsi"/>
          <w:b w:val="0"/>
          <w:sz w:val="28"/>
          <w:szCs w:val="28"/>
        </w:rPr>
        <w:t>Hâkimi</w:t>
      </w:r>
      <w:r w:rsidRPr="0046217F">
        <w:rPr>
          <w:rStyle w:val="Gvdemetni2KalnDeil"/>
          <w:rFonts w:asciiTheme="majorHAnsi" w:hAnsiTheme="majorHAnsi"/>
          <w:sz w:val="28"/>
          <w:szCs w:val="28"/>
        </w:rPr>
        <w:t xml:space="preserve">: </w:t>
      </w:r>
    </w:p>
    <w:p w:rsidR="000F2A09" w:rsidRPr="0046217F" w:rsidRDefault="00C50CC1" w:rsidP="0046217F">
      <w:pPr>
        <w:pStyle w:val="Gvdemetni0"/>
        <w:shd w:val="clear" w:color="auto" w:fill="auto"/>
        <w:tabs>
          <w:tab w:val="left" w:leader="underscore" w:pos="3773"/>
        </w:tabs>
        <w:spacing w:line="240" w:lineRule="auto"/>
        <w:ind w:firstLine="1400"/>
        <w:jc w:val="both"/>
        <w:rPr>
          <w:rFonts w:asciiTheme="majorHAnsi" w:hAnsiTheme="majorHAnsi"/>
          <w:sz w:val="28"/>
          <w:szCs w:val="28"/>
        </w:rPr>
      </w:pPr>
      <w:r w:rsidRPr="0046217F">
        <w:rPr>
          <w:rStyle w:val="GvdemetniKaln"/>
          <w:rFonts w:asciiTheme="majorHAnsi" w:hAnsiTheme="majorHAnsi"/>
          <w:b w:val="0"/>
          <w:sz w:val="28"/>
          <w:szCs w:val="28"/>
        </w:rPr>
        <w:t>Düşüncesi</w:t>
      </w:r>
      <w:r>
        <w:rPr>
          <w:rFonts w:asciiTheme="majorHAnsi" w:hAnsiTheme="majorHAnsi"/>
          <w:sz w:val="28"/>
          <w:szCs w:val="28"/>
        </w:rPr>
        <w:t>: İdare</w:t>
      </w:r>
      <w:r w:rsidR="00631ABB" w:rsidRPr="0046217F">
        <w:rPr>
          <w:rFonts w:asciiTheme="majorHAnsi" w:hAnsiTheme="majorHAnsi"/>
          <w:sz w:val="28"/>
          <w:szCs w:val="28"/>
        </w:rPr>
        <w:t xml:space="preserve"> Mahkemesi kararının onanması gerektiği</w:t>
      </w:r>
    </w:p>
    <w:p w:rsidR="000F2A09" w:rsidRDefault="00C50CC1" w:rsidP="0046217F">
      <w:pPr>
        <w:pStyle w:val="Gvdemetni0"/>
        <w:shd w:val="clear" w:color="auto" w:fill="auto"/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</w:t>
      </w:r>
      <w:r w:rsidRPr="0046217F">
        <w:rPr>
          <w:rFonts w:asciiTheme="majorHAnsi" w:hAnsiTheme="majorHAnsi"/>
          <w:sz w:val="28"/>
          <w:szCs w:val="28"/>
        </w:rPr>
        <w:t>üşünülmüştür</w:t>
      </w:r>
      <w:r w:rsidR="00631ABB" w:rsidRPr="0046217F">
        <w:rPr>
          <w:rFonts w:asciiTheme="majorHAnsi" w:hAnsiTheme="majorHAnsi"/>
          <w:sz w:val="28"/>
          <w:szCs w:val="28"/>
        </w:rPr>
        <w:t>.</w:t>
      </w:r>
    </w:p>
    <w:p w:rsidR="008505C9" w:rsidRDefault="008505C9" w:rsidP="0046217F">
      <w:pPr>
        <w:pStyle w:val="Gvdemetni0"/>
        <w:shd w:val="clear" w:color="auto" w:fill="auto"/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8505C9" w:rsidRPr="0046217F" w:rsidRDefault="008505C9" w:rsidP="0046217F">
      <w:pPr>
        <w:pStyle w:val="Gvdemetni0"/>
        <w:shd w:val="clear" w:color="auto" w:fill="auto"/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0F2A09" w:rsidRDefault="0046217F" w:rsidP="0046217F">
      <w:pPr>
        <w:pStyle w:val="Balk10"/>
        <w:keepNext/>
        <w:keepLines/>
        <w:shd w:val="clear" w:color="auto" w:fill="auto"/>
        <w:spacing w:line="240" w:lineRule="auto"/>
        <w:rPr>
          <w:rFonts w:asciiTheme="majorHAnsi" w:hAnsiTheme="majorHAnsi"/>
          <w:b w:val="0"/>
          <w:sz w:val="28"/>
          <w:szCs w:val="28"/>
        </w:rPr>
      </w:pPr>
      <w:bookmarkStart w:id="1" w:name="bookmark1"/>
      <w:r>
        <w:rPr>
          <w:rFonts w:asciiTheme="majorHAnsi" w:hAnsiTheme="majorHAnsi"/>
          <w:b w:val="0"/>
          <w:sz w:val="28"/>
          <w:szCs w:val="28"/>
        </w:rPr>
        <w:tab/>
      </w:r>
      <w:r>
        <w:rPr>
          <w:rFonts w:asciiTheme="majorHAnsi" w:hAnsiTheme="majorHAnsi"/>
          <w:b w:val="0"/>
          <w:sz w:val="28"/>
          <w:szCs w:val="28"/>
        </w:rPr>
        <w:tab/>
      </w:r>
      <w:r>
        <w:rPr>
          <w:rFonts w:asciiTheme="majorHAnsi" w:hAnsiTheme="majorHAnsi"/>
          <w:b w:val="0"/>
          <w:sz w:val="28"/>
          <w:szCs w:val="28"/>
        </w:rPr>
        <w:tab/>
      </w:r>
      <w:r>
        <w:rPr>
          <w:rFonts w:asciiTheme="majorHAnsi" w:hAnsiTheme="majorHAnsi"/>
          <w:b w:val="0"/>
          <w:sz w:val="28"/>
          <w:szCs w:val="28"/>
        </w:rPr>
        <w:tab/>
      </w:r>
      <w:r w:rsidR="00631ABB" w:rsidRPr="0046217F">
        <w:rPr>
          <w:rFonts w:asciiTheme="majorHAnsi" w:hAnsiTheme="majorHAnsi"/>
          <w:b w:val="0"/>
          <w:sz w:val="28"/>
          <w:szCs w:val="28"/>
        </w:rPr>
        <w:t>TÜRK MİLLETİ ADINA</w:t>
      </w:r>
      <w:bookmarkEnd w:id="1"/>
    </w:p>
    <w:p w:rsidR="00C50CC1" w:rsidRPr="0046217F" w:rsidRDefault="00C50CC1" w:rsidP="0046217F">
      <w:pPr>
        <w:pStyle w:val="Balk10"/>
        <w:keepNext/>
        <w:keepLines/>
        <w:shd w:val="clear" w:color="auto" w:fill="auto"/>
        <w:spacing w:line="240" w:lineRule="auto"/>
        <w:rPr>
          <w:rFonts w:asciiTheme="majorHAnsi" w:hAnsiTheme="majorHAnsi"/>
          <w:b w:val="0"/>
          <w:sz w:val="28"/>
          <w:szCs w:val="28"/>
        </w:rPr>
      </w:pPr>
    </w:p>
    <w:p w:rsidR="000F2A09" w:rsidRPr="0046217F" w:rsidRDefault="00631ABB" w:rsidP="0046217F">
      <w:pPr>
        <w:pStyle w:val="Gvdemetni0"/>
        <w:shd w:val="clear" w:color="auto" w:fill="auto"/>
        <w:spacing w:line="240" w:lineRule="auto"/>
        <w:ind w:firstLine="1400"/>
        <w:jc w:val="both"/>
        <w:rPr>
          <w:rFonts w:asciiTheme="majorHAnsi" w:hAnsiTheme="majorHAnsi"/>
          <w:sz w:val="28"/>
          <w:szCs w:val="28"/>
        </w:rPr>
      </w:pPr>
      <w:r w:rsidRPr="0046217F">
        <w:rPr>
          <w:rFonts w:asciiTheme="majorHAnsi" w:hAnsiTheme="majorHAnsi"/>
          <w:sz w:val="28"/>
          <w:szCs w:val="28"/>
        </w:rPr>
        <w:t xml:space="preserve">Hüküm veren Danıştay Beşinci Dairesince işin gereği düşünüldü: İdare ve vergi mahkemeleri tarafından verilen kararların temyiz yolu ile incelenerek bozulabilmeleri 2577 sayılı İdari Yargılama Usulü Kanununun 49. maddesinde belirtilen nedenlerden birinin varlığına bağlıdır. Mersin 1. İdare Mahkemesi'nce verilen </w:t>
      </w:r>
      <w:r w:rsidR="00C50CC1" w:rsidRPr="0046217F">
        <w:rPr>
          <w:rFonts w:asciiTheme="majorHAnsi" w:hAnsiTheme="majorHAnsi"/>
          <w:sz w:val="28"/>
          <w:szCs w:val="28"/>
        </w:rPr>
        <w:t>29.09.2010</w:t>
      </w:r>
      <w:r w:rsidRPr="0046217F">
        <w:rPr>
          <w:rFonts w:asciiTheme="majorHAnsi" w:hAnsiTheme="majorHAnsi"/>
          <w:sz w:val="28"/>
          <w:szCs w:val="28"/>
        </w:rPr>
        <w:t xml:space="preserve"> günlü, E:2009/805; K:2010/1442 sayılı karar ve dayandığı gerekçe hukuk ve usule uygun olup, bozulmasını gerektirecek bir neden de bulunmadığından, </w:t>
      </w:r>
      <w:r w:rsidR="00C50CC1" w:rsidRPr="0046217F">
        <w:rPr>
          <w:rFonts w:asciiTheme="majorHAnsi" w:hAnsiTheme="majorHAnsi"/>
          <w:sz w:val="28"/>
          <w:szCs w:val="28"/>
        </w:rPr>
        <w:t>temyiz</w:t>
      </w:r>
      <w:r w:rsidRPr="0046217F">
        <w:rPr>
          <w:rFonts w:asciiTheme="majorHAnsi" w:hAnsiTheme="majorHAnsi"/>
          <w:sz w:val="28"/>
          <w:szCs w:val="28"/>
        </w:rPr>
        <w:t xml:space="preserve"> isteminin reddi ile anılan kararın onanmasına, temyiz giderlerinin istemde bulunan davacı üzerinde bırakılmasına, </w:t>
      </w:r>
      <w:r w:rsidR="00C50CC1" w:rsidRPr="0046217F">
        <w:rPr>
          <w:rFonts w:asciiTheme="majorHAnsi" w:hAnsiTheme="majorHAnsi"/>
          <w:sz w:val="28"/>
          <w:szCs w:val="28"/>
        </w:rPr>
        <w:t>08.10.2013</w:t>
      </w:r>
      <w:r w:rsidRPr="0046217F">
        <w:rPr>
          <w:rFonts w:asciiTheme="majorHAnsi" w:hAnsiTheme="majorHAnsi"/>
          <w:sz w:val="28"/>
          <w:szCs w:val="28"/>
        </w:rPr>
        <w:t xml:space="preserve"> tarihinde oybirliğiyle karar verildi.</w:t>
      </w:r>
    </w:p>
    <w:sectPr w:rsidR="000F2A09" w:rsidRPr="0046217F" w:rsidSect="00C50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709" w:right="1328" w:bottom="736" w:left="939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DA" w:rsidRDefault="00F90FDA" w:rsidP="000F2A09">
      <w:r>
        <w:separator/>
      </w:r>
    </w:p>
  </w:endnote>
  <w:endnote w:type="continuationSeparator" w:id="1">
    <w:p w:rsidR="00F90FDA" w:rsidRDefault="00F90FDA" w:rsidP="000F2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C1" w:rsidRDefault="00C50CC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C1" w:rsidRDefault="00C50CC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C1" w:rsidRDefault="00C50CC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DA" w:rsidRDefault="00F90FDA"/>
  </w:footnote>
  <w:footnote w:type="continuationSeparator" w:id="1">
    <w:p w:rsidR="00F90FDA" w:rsidRDefault="00F90F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C1" w:rsidRDefault="0041582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288384" o:spid="_x0000_s3074" type="#_x0000_t136" style="position:absolute;margin-left:0;margin-top:0;width:561pt;height:72.7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Arial Unicode MS&quot;;font-size:54pt" string="http://tkgm.gov.tr/huku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C1" w:rsidRDefault="0041582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288385" o:spid="_x0000_s3075" type="#_x0000_t136" style="position:absolute;margin-left:0;margin-top:0;width:561pt;height:72.7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Arial Unicode MS&quot;;font-size:54pt" string="http://tkgm.gov.tr/huku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C1" w:rsidRDefault="0041582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288383" o:spid="_x0000_s3073" type="#_x0000_t136" style="position:absolute;margin-left:0;margin-top:0;width:561pt;height:72.7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Arial Unicode MS&quot;;font-size:54pt" string="http://tkgm.gov.tr/huku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4">
      <o:colormenu v:ext="edit" fillcolor="none [662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2A09"/>
    <w:rsid w:val="000F2A09"/>
    <w:rsid w:val="00415822"/>
    <w:rsid w:val="0046217F"/>
    <w:rsid w:val="00631ABB"/>
    <w:rsid w:val="008505C9"/>
    <w:rsid w:val="00990DED"/>
    <w:rsid w:val="009E0FF6"/>
    <w:rsid w:val="00A025D8"/>
    <w:rsid w:val="00A6650C"/>
    <w:rsid w:val="00B767B5"/>
    <w:rsid w:val="00C50CC1"/>
    <w:rsid w:val="00F90FDA"/>
    <w:rsid w:val="00FD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A0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F2A09"/>
    <w:rPr>
      <w:color w:val="000080"/>
      <w:u w:val="single"/>
    </w:rPr>
  </w:style>
  <w:style w:type="character" w:customStyle="1" w:styleId="Gvdemetni3">
    <w:name w:val="Gövde metni (3)_"/>
    <w:basedOn w:val="VarsaylanParagrafYazTipi"/>
    <w:link w:val="Gvdemetni30"/>
    <w:rsid w:val="000F2A09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3"/>
      <w:szCs w:val="33"/>
    </w:rPr>
  </w:style>
  <w:style w:type="character" w:customStyle="1" w:styleId="Gvdemetni310pttalikdeil0ptbolukbraklyor">
    <w:name w:val="Gövde metni (3) + 10 pt;İtalik değil;0 pt boşluk bırakılıyor"/>
    <w:basedOn w:val="Gvdemetni3"/>
    <w:rsid w:val="000F2A09"/>
    <w:rPr>
      <w:i/>
      <w:iCs/>
      <w:spacing w:val="0"/>
      <w:sz w:val="20"/>
      <w:szCs w:val="20"/>
    </w:rPr>
  </w:style>
  <w:style w:type="character" w:customStyle="1" w:styleId="Gvdemetni4">
    <w:name w:val="Gövde metni (4)_"/>
    <w:basedOn w:val="VarsaylanParagrafYazTipi"/>
    <w:link w:val="Gvdemetni40"/>
    <w:rsid w:val="000F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Gvdemetni49pt">
    <w:name w:val="Gövde metni (4) + 9 pt"/>
    <w:basedOn w:val="Gvdemetni4"/>
    <w:rsid w:val="000F2A09"/>
    <w:rPr>
      <w:spacing w:val="0"/>
      <w:sz w:val="18"/>
      <w:szCs w:val="18"/>
    </w:rPr>
  </w:style>
  <w:style w:type="character" w:customStyle="1" w:styleId="Gvdemetni485pt">
    <w:name w:val="Gövde metni (4) + 8;5 pt"/>
    <w:basedOn w:val="Gvdemetni4"/>
    <w:rsid w:val="000F2A09"/>
    <w:rPr>
      <w:spacing w:val="0"/>
      <w:sz w:val="17"/>
      <w:szCs w:val="17"/>
    </w:rPr>
  </w:style>
  <w:style w:type="character" w:customStyle="1" w:styleId="Gvdemetni">
    <w:name w:val="Gövde metni_"/>
    <w:basedOn w:val="VarsaylanParagrafYazTipi"/>
    <w:link w:val="Gvdemetni0"/>
    <w:rsid w:val="000F2A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3ptbolukbraklyor">
    <w:name w:val="Gövde metni + 3 pt boşluk bırakılıyor"/>
    <w:basedOn w:val="Gvdemetni"/>
    <w:rsid w:val="000F2A09"/>
    <w:rPr>
      <w:spacing w:val="70"/>
    </w:rPr>
  </w:style>
  <w:style w:type="character" w:customStyle="1" w:styleId="Balk1">
    <w:name w:val="Başlık #1_"/>
    <w:basedOn w:val="VarsaylanParagrafYazTipi"/>
    <w:link w:val="Balk10"/>
    <w:rsid w:val="000F2A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alk1KalnDeil">
    <w:name w:val="Başlık #1 + Kalın Değil"/>
    <w:basedOn w:val="Balk1"/>
    <w:rsid w:val="000F2A09"/>
    <w:rPr>
      <w:b/>
      <w:bCs/>
      <w:spacing w:val="0"/>
    </w:rPr>
  </w:style>
  <w:style w:type="character" w:customStyle="1" w:styleId="Gvdemetni2ptbolukbraklyor">
    <w:name w:val="Gövde metni + 2 pt boşluk bırakılıyor"/>
    <w:basedOn w:val="Gvdemetni"/>
    <w:rsid w:val="000F2A09"/>
    <w:rPr>
      <w:spacing w:val="40"/>
    </w:rPr>
  </w:style>
  <w:style w:type="character" w:customStyle="1" w:styleId="GvdemetniKaln">
    <w:name w:val="Gövde metni + Kalın"/>
    <w:basedOn w:val="Gvdemetni"/>
    <w:rsid w:val="000F2A09"/>
    <w:rPr>
      <w:b/>
      <w:bCs/>
      <w:spacing w:val="0"/>
      <w:u w:val="single"/>
    </w:rPr>
  </w:style>
  <w:style w:type="character" w:customStyle="1" w:styleId="GvdemetniKaln0">
    <w:name w:val="Gövde metni + Kalın"/>
    <w:basedOn w:val="Gvdemetni"/>
    <w:rsid w:val="000F2A09"/>
    <w:rPr>
      <w:b/>
      <w:bCs/>
      <w:spacing w:val="0"/>
    </w:rPr>
  </w:style>
  <w:style w:type="character" w:customStyle="1" w:styleId="Gvdemetni2">
    <w:name w:val="Gövde metni (2)_"/>
    <w:basedOn w:val="VarsaylanParagrafYazTipi"/>
    <w:link w:val="Gvdemetni20"/>
    <w:rsid w:val="000F2A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1">
    <w:name w:val="Gövde metni (2)"/>
    <w:basedOn w:val="Gvdemetni2"/>
    <w:rsid w:val="000F2A09"/>
    <w:rPr>
      <w:u w:val="single"/>
    </w:rPr>
  </w:style>
  <w:style w:type="character" w:customStyle="1" w:styleId="Gvdemetni2KalnDeil">
    <w:name w:val="Gövde metni (2) + Kalın Değil"/>
    <w:basedOn w:val="Gvdemetni2"/>
    <w:rsid w:val="000F2A09"/>
    <w:rPr>
      <w:b/>
      <w:bCs/>
      <w:spacing w:val="0"/>
    </w:rPr>
  </w:style>
  <w:style w:type="paragraph" w:customStyle="1" w:styleId="Gvdemetni30">
    <w:name w:val="Gövde metni (3)"/>
    <w:basedOn w:val="Normal"/>
    <w:link w:val="Gvdemetni3"/>
    <w:rsid w:val="000F2A09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33"/>
      <w:szCs w:val="33"/>
    </w:rPr>
  </w:style>
  <w:style w:type="paragraph" w:customStyle="1" w:styleId="Gvdemetni40">
    <w:name w:val="Gövde metni (4)"/>
    <w:basedOn w:val="Normal"/>
    <w:link w:val="Gvdemetni4"/>
    <w:rsid w:val="000F2A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Gvdemetni0">
    <w:name w:val="Gövde metni"/>
    <w:basedOn w:val="Normal"/>
    <w:link w:val="Gvdemetni"/>
    <w:rsid w:val="000F2A09"/>
    <w:pPr>
      <w:shd w:val="clear" w:color="auto" w:fill="FFFFFF"/>
      <w:spacing w:line="254" w:lineRule="exact"/>
    </w:pPr>
    <w:rPr>
      <w:rFonts w:ascii="Arial" w:eastAsia="Arial" w:hAnsi="Arial" w:cs="Arial"/>
      <w:sz w:val="20"/>
      <w:szCs w:val="20"/>
    </w:rPr>
  </w:style>
  <w:style w:type="paragraph" w:customStyle="1" w:styleId="Balk10">
    <w:name w:val="Başlık #1"/>
    <w:basedOn w:val="Normal"/>
    <w:link w:val="Balk1"/>
    <w:rsid w:val="000F2A09"/>
    <w:pPr>
      <w:shd w:val="clear" w:color="auto" w:fill="FFFFFF"/>
      <w:spacing w:line="25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Gvdemetni20">
    <w:name w:val="Gövde metni (2)"/>
    <w:basedOn w:val="Normal"/>
    <w:link w:val="Gvdemetni2"/>
    <w:rsid w:val="000F2A09"/>
    <w:pPr>
      <w:shd w:val="clear" w:color="auto" w:fill="FFFFFF"/>
      <w:spacing w:before="60" w:line="264" w:lineRule="exact"/>
      <w:ind w:firstLine="1400"/>
      <w:jc w:val="both"/>
    </w:pPr>
    <w:rPr>
      <w:rFonts w:ascii="Arial" w:eastAsia="Arial" w:hAnsi="Arial" w:cs="Arial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C50C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0CC1"/>
    <w:rPr>
      <w:color w:val="000000"/>
    </w:rPr>
  </w:style>
  <w:style w:type="paragraph" w:styleId="Altbilgi">
    <w:name w:val="footer"/>
    <w:basedOn w:val="Normal"/>
    <w:link w:val="AltbilgiChar"/>
    <w:uiPriority w:val="99"/>
    <w:semiHidden/>
    <w:unhideWhenUsed/>
    <w:rsid w:val="00C50C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0CC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TKGM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gi2715</dc:creator>
  <cp:lastModifiedBy>tk38553</cp:lastModifiedBy>
  <cp:revision>2</cp:revision>
  <dcterms:created xsi:type="dcterms:W3CDTF">2020-12-02T07:02:00Z</dcterms:created>
  <dcterms:modified xsi:type="dcterms:W3CDTF">2020-12-02T07:02:00Z</dcterms:modified>
</cp:coreProperties>
</file>