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DD8C2" w:themeColor="background2" w:themeShade="E5"/>
  <w:body>
    <w:p w:rsidR="004873CC" w:rsidRDefault="004873CC" w:rsidP="004873CC">
      <w:pPr>
        <w:pStyle w:val="Gvdemetni20"/>
        <w:shd w:val="clear" w:color="auto" w:fill="auto"/>
        <w:spacing w:line="240" w:lineRule="auto"/>
        <w:ind w:left="-426" w:firstLine="426"/>
        <w:rPr>
          <w:b w:val="0"/>
          <w:sz w:val="28"/>
          <w:szCs w:val="28"/>
        </w:rPr>
      </w:pPr>
    </w:p>
    <w:p w:rsidR="004873CC" w:rsidRDefault="004873CC" w:rsidP="004873CC">
      <w:pPr>
        <w:pStyle w:val="Gvdemetni20"/>
        <w:shd w:val="clear" w:color="auto" w:fill="auto"/>
        <w:spacing w:line="240" w:lineRule="auto"/>
        <w:ind w:left="-426" w:firstLine="426"/>
        <w:rPr>
          <w:b w:val="0"/>
          <w:sz w:val="28"/>
          <w:szCs w:val="28"/>
        </w:rPr>
      </w:pPr>
    </w:p>
    <w:p w:rsidR="004873CC" w:rsidRDefault="004873CC" w:rsidP="004873CC">
      <w:pPr>
        <w:pStyle w:val="Gvdemetni20"/>
        <w:shd w:val="clear" w:color="auto" w:fill="auto"/>
        <w:spacing w:line="240" w:lineRule="auto"/>
        <w:ind w:left="-426" w:firstLine="426"/>
        <w:rPr>
          <w:b w:val="0"/>
          <w:sz w:val="28"/>
          <w:szCs w:val="28"/>
        </w:rPr>
      </w:pPr>
    </w:p>
    <w:p w:rsidR="004873CC" w:rsidRDefault="004873CC" w:rsidP="004873CC">
      <w:pPr>
        <w:pStyle w:val="Gvdemetni20"/>
        <w:shd w:val="clear" w:color="auto" w:fill="auto"/>
        <w:spacing w:line="240" w:lineRule="auto"/>
        <w:ind w:left="-426" w:firstLine="426"/>
        <w:rPr>
          <w:b w:val="0"/>
          <w:sz w:val="28"/>
          <w:szCs w:val="28"/>
        </w:rPr>
      </w:pPr>
      <w:r>
        <w:rPr>
          <w:b w:val="0"/>
          <w:sz w:val="28"/>
          <w:szCs w:val="28"/>
        </w:rPr>
        <w:t>DOSYA NO:641-04-12-2705                                              KARAR NO:364</w:t>
      </w:r>
    </w:p>
    <w:p w:rsidR="004873CC" w:rsidRDefault="004873CC" w:rsidP="004873CC">
      <w:pPr>
        <w:pStyle w:val="Gvdemetni20"/>
        <w:shd w:val="clear" w:color="auto" w:fill="auto"/>
        <w:spacing w:line="240" w:lineRule="auto"/>
        <w:ind w:left="-426" w:firstLine="426"/>
        <w:rPr>
          <w:b w:val="0"/>
          <w:sz w:val="28"/>
          <w:szCs w:val="28"/>
        </w:rPr>
      </w:pPr>
    </w:p>
    <w:p w:rsidR="00DE0B0E" w:rsidRPr="005952F6" w:rsidRDefault="00535813" w:rsidP="004873CC">
      <w:pPr>
        <w:pStyle w:val="Gvdemetni20"/>
        <w:shd w:val="clear" w:color="auto" w:fill="auto"/>
        <w:spacing w:line="240" w:lineRule="auto"/>
        <w:ind w:left="-426" w:firstLine="426"/>
        <w:rPr>
          <w:b w:val="0"/>
          <w:sz w:val="28"/>
          <w:szCs w:val="28"/>
        </w:rPr>
      </w:pPr>
      <w:r w:rsidRPr="005952F6">
        <w:rPr>
          <w:b w:val="0"/>
          <w:sz w:val="28"/>
          <w:szCs w:val="28"/>
        </w:rPr>
        <w:t>T.C.</w:t>
      </w:r>
    </w:p>
    <w:p w:rsidR="00DE0B0E" w:rsidRDefault="00535813" w:rsidP="004873CC">
      <w:pPr>
        <w:pStyle w:val="Gvdemetni20"/>
        <w:shd w:val="clear" w:color="auto" w:fill="auto"/>
        <w:spacing w:line="240" w:lineRule="auto"/>
        <w:ind w:left="-426" w:firstLine="426"/>
        <w:rPr>
          <w:b w:val="0"/>
          <w:sz w:val="28"/>
          <w:szCs w:val="28"/>
        </w:rPr>
      </w:pPr>
      <w:r w:rsidRPr="005952F6">
        <w:rPr>
          <w:b w:val="0"/>
          <w:sz w:val="28"/>
          <w:szCs w:val="28"/>
        </w:rPr>
        <w:t>BURSA</w:t>
      </w:r>
    </w:p>
    <w:p w:rsidR="005952F6" w:rsidRPr="005952F6" w:rsidRDefault="005952F6" w:rsidP="004873CC">
      <w:pPr>
        <w:pStyle w:val="Gvdemetni20"/>
        <w:shd w:val="clear" w:color="auto" w:fill="auto"/>
        <w:spacing w:line="240" w:lineRule="auto"/>
        <w:ind w:left="-426" w:firstLine="426"/>
        <w:rPr>
          <w:b w:val="0"/>
          <w:sz w:val="28"/>
          <w:szCs w:val="28"/>
        </w:rPr>
      </w:pPr>
    </w:p>
    <w:p w:rsidR="005952F6" w:rsidRDefault="00535813" w:rsidP="004873CC">
      <w:pPr>
        <w:pStyle w:val="Gvdemetni20"/>
        <w:shd w:val="clear" w:color="auto" w:fill="auto"/>
        <w:spacing w:line="240" w:lineRule="auto"/>
        <w:ind w:left="-426" w:firstLine="426"/>
        <w:rPr>
          <w:b w:val="0"/>
          <w:sz w:val="28"/>
          <w:szCs w:val="28"/>
        </w:rPr>
      </w:pPr>
      <w:r w:rsidRPr="005952F6">
        <w:rPr>
          <w:b w:val="0"/>
          <w:sz w:val="28"/>
          <w:szCs w:val="28"/>
        </w:rPr>
        <w:t>BÖLGE İDARE MAHKEMESİ</w:t>
      </w:r>
    </w:p>
    <w:p w:rsidR="004873CC" w:rsidRDefault="004873CC" w:rsidP="004873CC">
      <w:pPr>
        <w:pStyle w:val="Gvdemetni20"/>
        <w:shd w:val="clear" w:color="auto" w:fill="auto"/>
        <w:spacing w:line="240" w:lineRule="auto"/>
        <w:ind w:left="-426" w:firstLine="426"/>
        <w:rPr>
          <w:b w:val="0"/>
          <w:sz w:val="28"/>
          <w:szCs w:val="28"/>
        </w:rPr>
      </w:pPr>
    </w:p>
    <w:p w:rsidR="005952F6" w:rsidRDefault="00535813" w:rsidP="004873CC">
      <w:pPr>
        <w:pStyle w:val="Gvdemetni20"/>
        <w:shd w:val="clear" w:color="auto" w:fill="auto"/>
        <w:spacing w:line="240" w:lineRule="auto"/>
        <w:ind w:left="-426" w:firstLine="426"/>
        <w:rPr>
          <w:rStyle w:val="Gvdemetni2KalnDeil0ptbolukbraklyor"/>
          <w:sz w:val="28"/>
          <w:szCs w:val="28"/>
        </w:rPr>
      </w:pPr>
      <w:r w:rsidRPr="005952F6">
        <w:rPr>
          <w:b w:val="0"/>
          <w:sz w:val="28"/>
          <w:szCs w:val="28"/>
        </w:rPr>
        <w:t xml:space="preserve"> ESAS </w:t>
      </w:r>
      <w:r w:rsidR="004873CC" w:rsidRPr="005952F6">
        <w:rPr>
          <w:b w:val="0"/>
          <w:sz w:val="28"/>
          <w:szCs w:val="28"/>
        </w:rPr>
        <w:t>NO</w:t>
      </w:r>
      <w:r w:rsidR="004873CC" w:rsidRPr="005952F6">
        <w:rPr>
          <w:rStyle w:val="Gvdemetni2KalnDeil0ptbolukbraklyor"/>
          <w:sz w:val="28"/>
          <w:szCs w:val="28"/>
        </w:rPr>
        <w:t>: 2013</w:t>
      </w:r>
      <w:r w:rsidRPr="005952F6">
        <w:rPr>
          <w:rStyle w:val="Gvdemetni2KalnDeil0ptbolukbraklyor"/>
          <w:sz w:val="28"/>
          <w:szCs w:val="28"/>
        </w:rPr>
        <w:t>/2427</w:t>
      </w:r>
    </w:p>
    <w:p w:rsidR="004873CC" w:rsidRDefault="004873CC" w:rsidP="004873CC">
      <w:pPr>
        <w:pStyle w:val="Gvdemetni20"/>
        <w:shd w:val="clear" w:color="auto" w:fill="auto"/>
        <w:spacing w:line="240" w:lineRule="auto"/>
        <w:ind w:left="-426" w:firstLine="426"/>
        <w:rPr>
          <w:rStyle w:val="Gvdemetni2KalnDeil0ptbolukbraklyor"/>
          <w:sz w:val="28"/>
          <w:szCs w:val="28"/>
        </w:rPr>
      </w:pPr>
    </w:p>
    <w:p w:rsidR="00DE0B0E" w:rsidRDefault="00535813" w:rsidP="004873CC">
      <w:pPr>
        <w:pStyle w:val="Gvdemetni20"/>
        <w:shd w:val="clear" w:color="auto" w:fill="auto"/>
        <w:spacing w:line="240" w:lineRule="auto"/>
        <w:ind w:left="-426" w:firstLine="426"/>
        <w:rPr>
          <w:rStyle w:val="Gvdemetni2KalnDeil0ptbolukbraklyor"/>
          <w:sz w:val="28"/>
          <w:szCs w:val="28"/>
        </w:rPr>
      </w:pPr>
      <w:r w:rsidRPr="005952F6">
        <w:rPr>
          <w:rStyle w:val="Gvdemetni2KalnDeil0ptbolukbraklyor"/>
          <w:sz w:val="28"/>
          <w:szCs w:val="28"/>
        </w:rPr>
        <w:t xml:space="preserve"> </w:t>
      </w:r>
      <w:r w:rsidRPr="005952F6">
        <w:rPr>
          <w:b w:val="0"/>
          <w:sz w:val="28"/>
          <w:szCs w:val="28"/>
        </w:rPr>
        <w:t xml:space="preserve">KARAR </w:t>
      </w:r>
      <w:r w:rsidR="004873CC" w:rsidRPr="005952F6">
        <w:rPr>
          <w:b w:val="0"/>
          <w:sz w:val="28"/>
          <w:szCs w:val="28"/>
        </w:rPr>
        <w:t>NO</w:t>
      </w:r>
      <w:r w:rsidR="004873CC" w:rsidRPr="005952F6">
        <w:rPr>
          <w:rStyle w:val="Gvdemetni2KalnDeil0ptbolukbraklyor"/>
          <w:sz w:val="28"/>
          <w:szCs w:val="28"/>
        </w:rPr>
        <w:t>: 2013</w:t>
      </w:r>
      <w:r w:rsidRPr="005952F6">
        <w:rPr>
          <w:rStyle w:val="Gvdemetni2KalnDeil0ptbolukbraklyor"/>
          <w:sz w:val="28"/>
          <w:szCs w:val="28"/>
        </w:rPr>
        <w:t>/2398</w:t>
      </w:r>
    </w:p>
    <w:p w:rsidR="004873CC" w:rsidRPr="005952F6" w:rsidRDefault="004873CC" w:rsidP="004873CC">
      <w:pPr>
        <w:pStyle w:val="Gvdemetni20"/>
        <w:shd w:val="clear" w:color="auto" w:fill="auto"/>
        <w:spacing w:line="240" w:lineRule="auto"/>
        <w:ind w:left="-426" w:firstLine="426"/>
        <w:rPr>
          <w:b w:val="0"/>
          <w:sz w:val="28"/>
          <w:szCs w:val="28"/>
        </w:rPr>
      </w:pPr>
    </w:p>
    <w:p w:rsidR="00DE0B0E" w:rsidRPr="005952F6" w:rsidRDefault="00535813" w:rsidP="004873CC">
      <w:pPr>
        <w:pStyle w:val="Gvdemetni20"/>
        <w:shd w:val="clear" w:color="auto" w:fill="auto"/>
        <w:tabs>
          <w:tab w:val="left" w:leader="underscore" w:pos="3826"/>
        </w:tabs>
        <w:spacing w:line="240" w:lineRule="auto"/>
        <w:ind w:left="-426" w:firstLine="426"/>
        <w:rPr>
          <w:b w:val="0"/>
          <w:sz w:val="28"/>
          <w:szCs w:val="28"/>
        </w:rPr>
      </w:pPr>
      <w:r w:rsidRPr="005952F6">
        <w:rPr>
          <w:rStyle w:val="Gvdemetni21"/>
          <w:b w:val="0"/>
          <w:sz w:val="28"/>
          <w:szCs w:val="28"/>
        </w:rPr>
        <w:t>İTİRAZ EDEN (DAVACI)</w:t>
      </w:r>
    </w:p>
    <w:p w:rsidR="00DE0B0E" w:rsidRDefault="00535813" w:rsidP="004873CC">
      <w:pPr>
        <w:pStyle w:val="Gvdemetni0"/>
        <w:shd w:val="clear" w:color="auto" w:fill="auto"/>
        <w:tabs>
          <w:tab w:val="left" w:leader="underscore" w:pos="3836"/>
        </w:tabs>
        <w:spacing w:line="240" w:lineRule="auto"/>
        <w:ind w:left="-426" w:firstLine="426"/>
        <w:rPr>
          <w:sz w:val="28"/>
          <w:szCs w:val="28"/>
        </w:rPr>
      </w:pPr>
      <w:r w:rsidRPr="005952F6">
        <w:rPr>
          <w:rStyle w:val="GvdemetniKaln1ptbolukbraklyor"/>
          <w:b w:val="0"/>
          <w:sz w:val="28"/>
          <w:szCs w:val="28"/>
        </w:rPr>
        <w:t>VEKİLİ</w:t>
      </w:r>
      <w:r w:rsidRPr="005952F6">
        <w:rPr>
          <w:sz w:val="28"/>
          <w:szCs w:val="28"/>
        </w:rPr>
        <w:t xml:space="preserve">: </w:t>
      </w:r>
    </w:p>
    <w:p w:rsidR="004873CC" w:rsidRDefault="004873CC" w:rsidP="004873CC">
      <w:pPr>
        <w:pStyle w:val="Gvdemetni0"/>
        <w:shd w:val="clear" w:color="auto" w:fill="auto"/>
        <w:tabs>
          <w:tab w:val="left" w:leader="underscore" w:pos="3836"/>
        </w:tabs>
        <w:spacing w:line="240" w:lineRule="auto"/>
        <w:ind w:left="-426" w:firstLine="426"/>
        <w:rPr>
          <w:sz w:val="28"/>
          <w:szCs w:val="28"/>
        </w:rPr>
      </w:pPr>
    </w:p>
    <w:p w:rsidR="00DE0B0E" w:rsidRPr="005952F6" w:rsidRDefault="00535813" w:rsidP="004873CC">
      <w:pPr>
        <w:pStyle w:val="Gvdemetni0"/>
        <w:shd w:val="clear" w:color="auto" w:fill="auto"/>
        <w:tabs>
          <w:tab w:val="left" w:leader="underscore" w:pos="3826"/>
        </w:tabs>
        <w:spacing w:line="240" w:lineRule="auto"/>
        <w:ind w:left="-426" w:firstLine="426"/>
        <w:jc w:val="both"/>
        <w:rPr>
          <w:sz w:val="28"/>
          <w:szCs w:val="28"/>
        </w:rPr>
      </w:pPr>
      <w:r w:rsidRPr="005952F6">
        <w:rPr>
          <w:rStyle w:val="GvdemetniKaln1ptbolukbraklyor"/>
          <w:b w:val="0"/>
          <w:sz w:val="28"/>
          <w:szCs w:val="28"/>
        </w:rPr>
        <w:t xml:space="preserve">KARŞI TARAF </w:t>
      </w:r>
      <w:r w:rsidR="004873CC">
        <w:rPr>
          <w:sz w:val="28"/>
          <w:szCs w:val="28"/>
        </w:rPr>
        <w:t>: TAPU VE KADASTRO GENEL</w:t>
      </w:r>
      <w:r w:rsidR="004873CC" w:rsidRPr="004873CC">
        <w:rPr>
          <w:sz w:val="28"/>
          <w:szCs w:val="28"/>
        </w:rPr>
        <w:t xml:space="preserve"> </w:t>
      </w:r>
      <w:r w:rsidR="004873CC">
        <w:rPr>
          <w:sz w:val="28"/>
          <w:szCs w:val="28"/>
        </w:rPr>
        <w:t>MÜDÜRLÜĞÜ/ANKARA</w:t>
      </w:r>
    </w:p>
    <w:p w:rsidR="00DE0B0E" w:rsidRPr="005952F6" w:rsidRDefault="00DE0B0E" w:rsidP="004873CC">
      <w:pPr>
        <w:pStyle w:val="Gvdemetni0"/>
        <w:shd w:val="clear" w:color="auto" w:fill="auto"/>
        <w:spacing w:line="240" w:lineRule="auto"/>
        <w:ind w:left="-426" w:firstLine="426"/>
        <w:rPr>
          <w:sz w:val="28"/>
          <w:szCs w:val="28"/>
        </w:rPr>
      </w:pPr>
    </w:p>
    <w:p w:rsidR="004873CC" w:rsidRDefault="00535813" w:rsidP="00496C2C">
      <w:pPr>
        <w:pStyle w:val="Gvdemetni0"/>
        <w:shd w:val="clear" w:color="auto" w:fill="auto"/>
        <w:tabs>
          <w:tab w:val="left" w:leader="underscore" w:pos="3903"/>
        </w:tabs>
        <w:spacing w:line="240" w:lineRule="auto"/>
        <w:ind w:left="-426" w:firstLine="426"/>
        <w:rPr>
          <w:sz w:val="28"/>
          <w:szCs w:val="28"/>
        </w:rPr>
      </w:pPr>
      <w:r w:rsidRPr="005952F6">
        <w:rPr>
          <w:rStyle w:val="GvdemetniKaln1ptbolukbraklyor"/>
          <w:b w:val="0"/>
          <w:sz w:val="28"/>
          <w:szCs w:val="28"/>
        </w:rPr>
        <w:t>İSTEMİN ÖZETİ</w:t>
      </w:r>
      <w:r w:rsidRPr="005952F6">
        <w:rPr>
          <w:sz w:val="28"/>
          <w:szCs w:val="28"/>
        </w:rPr>
        <w:t>: Bursa</w:t>
      </w:r>
      <w:r w:rsidRPr="005952F6">
        <w:rPr>
          <w:rStyle w:val="GvdemetniKaln1ptbolukbraklyor0"/>
          <w:b w:val="0"/>
          <w:sz w:val="28"/>
          <w:szCs w:val="28"/>
        </w:rPr>
        <w:t xml:space="preserve"> Ilı,</w:t>
      </w:r>
      <w:r w:rsidRPr="005952F6">
        <w:rPr>
          <w:sz w:val="28"/>
          <w:szCs w:val="28"/>
        </w:rPr>
        <w:t xml:space="preserve"> Osmangazi Tapu Sicil Müdürlüğü'nde</w:t>
      </w:r>
      <w:r w:rsidR="00496C2C">
        <w:rPr>
          <w:sz w:val="28"/>
          <w:szCs w:val="28"/>
        </w:rPr>
        <w:t xml:space="preserve"> </w:t>
      </w:r>
      <w:r w:rsidR="00496C2C" w:rsidRPr="005952F6">
        <w:rPr>
          <w:sz w:val="28"/>
          <w:szCs w:val="28"/>
        </w:rPr>
        <w:t>Müdür</w:t>
      </w:r>
      <w:r w:rsidRPr="005952F6">
        <w:rPr>
          <w:sz w:val="28"/>
          <w:szCs w:val="28"/>
        </w:rPr>
        <w:t xml:space="preserve"> yardımcısı olarak görev yapan davacının, 657 sayılı Devlet Memurları Kanunu'nun 125/A-a maddesi uyarınca uyarma cezası ile tecziyesine ilişkin 12.6.2012 tarih ve 11330 sayılı işlemin iptali istemiyle açılan davada; Osmangazi Tapu Müdürlüğü'nde iş takipçileri aracılığıyla yapılan 14.02.2011 tarih ve 4737, 22.02.2011</w:t>
      </w:r>
      <w:r w:rsidR="004873CC">
        <w:rPr>
          <w:sz w:val="28"/>
          <w:szCs w:val="28"/>
        </w:rPr>
        <w:t xml:space="preserve"> tarih ve 5522, 11.4.2011 tarihli</w:t>
      </w:r>
      <w:r w:rsidRPr="005952F6">
        <w:rPr>
          <w:sz w:val="28"/>
          <w:szCs w:val="28"/>
        </w:rPr>
        <w:t xml:space="preserve"> ve 11352, 11.4.2011 tarih ve 11387, 11.4.201 1 tarih ve 11403, 11.4.2011 tarih ve 11425, 20.4.2011 tarih ve 12619 </w:t>
      </w:r>
      <w:r w:rsidR="004873CC" w:rsidRPr="005952F6">
        <w:rPr>
          <w:sz w:val="28"/>
          <w:szCs w:val="28"/>
        </w:rPr>
        <w:t>yevmi yeli</w:t>
      </w:r>
      <w:r w:rsidRPr="005952F6">
        <w:rPr>
          <w:sz w:val="28"/>
          <w:szCs w:val="28"/>
        </w:rPr>
        <w:t xml:space="preserve"> işlemlerde talep edilen işlemlerin yetkili müdür yardımcısı tarafından davacıya havale edildiği, davacının da ön başvuru kısmında görev yaptığı ve Genelgelere göre işlemleri hazırlayıp yapma yetkisi bulunmadığı, sadece, hazırlanan işlemleri kontrol etme yetkisi bulunduğu halde söz konusu işlemleri hazırlayıp yaptığı anlaşıldığından davacının geçmiş hizmetleri sırasındaki çalışmaları dikkate alınarak uyarma cezası ile cezalandırılmasında hukuka aykırılık bulunmadığı gerekçesiyle davanın reddine ilişkin</w:t>
      </w:r>
      <w:r w:rsidRPr="005952F6">
        <w:rPr>
          <w:rStyle w:val="GvdemetniKaln1ptbolukbraklyor0"/>
          <w:b w:val="0"/>
          <w:sz w:val="28"/>
          <w:szCs w:val="28"/>
        </w:rPr>
        <w:t xml:space="preserve"> Bursa 1. idare Mahkemesi'nce verilen </w:t>
      </w:r>
      <w:r w:rsidR="00496C2C" w:rsidRPr="005952F6">
        <w:rPr>
          <w:rStyle w:val="GvdemetniKaln1ptbolukbraklyor0"/>
          <w:b w:val="0"/>
          <w:sz w:val="28"/>
          <w:szCs w:val="28"/>
        </w:rPr>
        <w:t>31.12.2012</w:t>
      </w:r>
      <w:r w:rsidRPr="005952F6">
        <w:rPr>
          <w:rStyle w:val="GvdemetniKaln1ptbolukbraklyor0"/>
          <w:b w:val="0"/>
          <w:sz w:val="28"/>
          <w:szCs w:val="28"/>
        </w:rPr>
        <w:t xml:space="preserve"> gün ve E:2012/926, K:2012/I448 sayılı kararın;</w:t>
      </w:r>
      <w:r w:rsidRPr="005952F6">
        <w:rPr>
          <w:sz w:val="28"/>
          <w:szCs w:val="28"/>
        </w:rPr>
        <w:t xml:space="preserve"> davacının ön inceleme işlemlerinin kontrol etmekle görevli olduğu, kullanılan programdaki sistem hatası nedeniyle memura havale yapılırken üst amirin adının girilmesinin zorunlu olduğu, hakkında yürütülen soruşturmanın usulüne uygun yapılmadığı, soruşturma raporunun hazırlayan soruşturmacılar hakkında savcılığa suç duymuşunda bulunulduğu davacı tarafından öne sürülerek bozulması istenilmektedir.</w:t>
      </w:r>
    </w:p>
    <w:p w:rsidR="004873CC" w:rsidRDefault="00535813" w:rsidP="004873CC">
      <w:pPr>
        <w:pStyle w:val="Gvdemetni0"/>
        <w:shd w:val="clear" w:color="auto" w:fill="auto"/>
        <w:tabs>
          <w:tab w:val="left" w:leader="underscore" w:pos="3855"/>
        </w:tabs>
        <w:spacing w:line="240" w:lineRule="auto"/>
        <w:ind w:left="-426" w:firstLine="426"/>
        <w:rPr>
          <w:sz w:val="28"/>
          <w:szCs w:val="28"/>
        </w:rPr>
      </w:pPr>
      <w:r w:rsidRPr="005952F6">
        <w:rPr>
          <w:sz w:val="28"/>
          <w:szCs w:val="28"/>
        </w:rPr>
        <w:t xml:space="preserve"> </w:t>
      </w:r>
    </w:p>
    <w:p w:rsidR="00DE0B0E" w:rsidRDefault="004873CC" w:rsidP="004873CC">
      <w:pPr>
        <w:pStyle w:val="Gvdemetni0"/>
        <w:shd w:val="clear" w:color="auto" w:fill="auto"/>
        <w:tabs>
          <w:tab w:val="left" w:leader="underscore" w:pos="3855"/>
        </w:tabs>
        <w:spacing w:line="240" w:lineRule="auto"/>
        <w:ind w:left="-426" w:firstLine="426"/>
        <w:rPr>
          <w:sz w:val="28"/>
          <w:szCs w:val="28"/>
        </w:rPr>
      </w:pPr>
      <w:r>
        <w:rPr>
          <w:sz w:val="28"/>
          <w:szCs w:val="28"/>
        </w:rPr>
        <w:t xml:space="preserve">           </w:t>
      </w:r>
      <w:r w:rsidR="00535813" w:rsidRPr="005952F6">
        <w:rPr>
          <w:rStyle w:val="GvdemetniKaln1ptbolukbraklyor"/>
          <w:b w:val="0"/>
          <w:sz w:val="28"/>
          <w:szCs w:val="28"/>
        </w:rPr>
        <w:t>SAVUNMANIN ÖZETİ</w:t>
      </w:r>
      <w:r w:rsidR="00535813" w:rsidRPr="005952F6">
        <w:rPr>
          <w:sz w:val="28"/>
          <w:szCs w:val="28"/>
        </w:rPr>
        <w:tab/>
        <w:t>: İtiraz isteminin reddi gerektiği savunulmuştur.</w:t>
      </w:r>
    </w:p>
    <w:p w:rsidR="004873CC" w:rsidRPr="005952F6" w:rsidRDefault="004873CC" w:rsidP="004873CC">
      <w:pPr>
        <w:pStyle w:val="Gvdemetni0"/>
        <w:shd w:val="clear" w:color="auto" w:fill="auto"/>
        <w:tabs>
          <w:tab w:val="left" w:leader="underscore" w:pos="3855"/>
        </w:tabs>
        <w:spacing w:line="240" w:lineRule="auto"/>
        <w:ind w:left="-426" w:firstLine="426"/>
        <w:rPr>
          <w:sz w:val="28"/>
          <w:szCs w:val="28"/>
        </w:rPr>
      </w:pPr>
    </w:p>
    <w:p w:rsidR="00DE0B0E" w:rsidRDefault="00535813" w:rsidP="004873CC">
      <w:pPr>
        <w:pStyle w:val="Gvdemetni20"/>
        <w:shd w:val="clear" w:color="auto" w:fill="auto"/>
        <w:spacing w:line="240" w:lineRule="auto"/>
        <w:ind w:left="1698" w:firstLine="1134"/>
        <w:rPr>
          <w:b w:val="0"/>
          <w:sz w:val="28"/>
          <w:szCs w:val="28"/>
        </w:rPr>
      </w:pPr>
      <w:r w:rsidRPr="005952F6">
        <w:rPr>
          <w:b w:val="0"/>
          <w:sz w:val="28"/>
          <w:szCs w:val="28"/>
        </w:rPr>
        <w:t>TÜRK MİLLETİ ADINA</w:t>
      </w:r>
    </w:p>
    <w:p w:rsidR="004873CC" w:rsidRPr="005952F6" w:rsidRDefault="004873CC" w:rsidP="004873CC">
      <w:pPr>
        <w:pStyle w:val="Gvdemetni20"/>
        <w:shd w:val="clear" w:color="auto" w:fill="auto"/>
        <w:spacing w:line="240" w:lineRule="auto"/>
        <w:ind w:left="1698" w:firstLine="1134"/>
        <w:rPr>
          <w:b w:val="0"/>
          <w:sz w:val="28"/>
          <w:szCs w:val="28"/>
        </w:rPr>
      </w:pPr>
    </w:p>
    <w:p w:rsidR="00DE0B0E" w:rsidRDefault="00535813" w:rsidP="004873CC">
      <w:pPr>
        <w:pStyle w:val="Gvdemetni0"/>
        <w:shd w:val="clear" w:color="auto" w:fill="auto"/>
        <w:spacing w:line="240" w:lineRule="auto"/>
        <w:ind w:left="-426" w:firstLine="426"/>
        <w:rPr>
          <w:sz w:val="28"/>
          <w:szCs w:val="28"/>
        </w:rPr>
      </w:pPr>
      <w:r w:rsidRPr="005952F6">
        <w:rPr>
          <w:sz w:val="28"/>
          <w:szCs w:val="28"/>
        </w:rPr>
        <w:t>Karar veren Bursa Bölge idare Mahkemesi'nce işin gereği görüşüldü:</w:t>
      </w:r>
    </w:p>
    <w:p w:rsidR="004873CC" w:rsidRPr="005952F6" w:rsidRDefault="004873CC" w:rsidP="004873CC">
      <w:pPr>
        <w:pStyle w:val="Gvdemetni0"/>
        <w:shd w:val="clear" w:color="auto" w:fill="auto"/>
        <w:spacing w:line="240" w:lineRule="auto"/>
        <w:ind w:left="-426" w:firstLine="426"/>
        <w:rPr>
          <w:sz w:val="28"/>
          <w:szCs w:val="28"/>
        </w:rPr>
      </w:pPr>
    </w:p>
    <w:p w:rsidR="00496C2C" w:rsidRDefault="00535813" w:rsidP="004873CC">
      <w:pPr>
        <w:pStyle w:val="Gvdemetni0"/>
        <w:shd w:val="clear" w:color="auto" w:fill="auto"/>
        <w:spacing w:line="240" w:lineRule="auto"/>
        <w:ind w:left="-426" w:firstLine="426"/>
        <w:rPr>
          <w:sz w:val="28"/>
          <w:szCs w:val="28"/>
        </w:rPr>
      </w:pPr>
      <w:r w:rsidRPr="005952F6">
        <w:rPr>
          <w:sz w:val="28"/>
          <w:szCs w:val="28"/>
        </w:rPr>
        <w:t xml:space="preserve">Bursa 1. idare Mahkemesi'nce verilen </w:t>
      </w:r>
      <w:r w:rsidR="00496C2C" w:rsidRPr="005952F6">
        <w:rPr>
          <w:sz w:val="28"/>
          <w:szCs w:val="28"/>
        </w:rPr>
        <w:t>31.12.2012</w:t>
      </w:r>
      <w:r w:rsidRPr="005952F6">
        <w:rPr>
          <w:sz w:val="28"/>
          <w:szCs w:val="28"/>
        </w:rPr>
        <w:t xml:space="preserve"> gün ve E: 2012/926, K: 2012/1448 sayılı karar usul ve hukuka uygun olup bozulmasını gerektiren bir neden bulunmadığından, itirazın reddi ile anılan kararın ONANMASINA, </w:t>
      </w:r>
    </w:p>
    <w:p w:rsidR="00496C2C" w:rsidRDefault="00496C2C" w:rsidP="004873CC">
      <w:pPr>
        <w:pStyle w:val="Gvdemetni0"/>
        <w:shd w:val="clear" w:color="auto" w:fill="auto"/>
        <w:spacing w:line="240" w:lineRule="auto"/>
        <w:ind w:left="-426" w:firstLine="426"/>
        <w:rPr>
          <w:sz w:val="28"/>
          <w:szCs w:val="28"/>
        </w:rPr>
      </w:pPr>
    </w:p>
    <w:p w:rsidR="00496C2C" w:rsidRDefault="00496C2C" w:rsidP="004873CC">
      <w:pPr>
        <w:pStyle w:val="Gvdemetni0"/>
        <w:shd w:val="clear" w:color="auto" w:fill="auto"/>
        <w:spacing w:line="240" w:lineRule="auto"/>
        <w:ind w:left="-426" w:firstLine="426"/>
        <w:rPr>
          <w:sz w:val="28"/>
          <w:szCs w:val="28"/>
        </w:rPr>
      </w:pPr>
    </w:p>
    <w:p w:rsidR="00496C2C" w:rsidRDefault="00496C2C" w:rsidP="004873CC">
      <w:pPr>
        <w:pStyle w:val="Gvdemetni0"/>
        <w:shd w:val="clear" w:color="auto" w:fill="auto"/>
        <w:spacing w:line="240" w:lineRule="auto"/>
        <w:ind w:left="-426" w:firstLine="426"/>
        <w:rPr>
          <w:sz w:val="28"/>
          <w:szCs w:val="28"/>
        </w:rPr>
      </w:pPr>
    </w:p>
    <w:p w:rsidR="00496C2C" w:rsidRDefault="00496C2C" w:rsidP="004873CC">
      <w:pPr>
        <w:pStyle w:val="Gvdemetni0"/>
        <w:shd w:val="clear" w:color="auto" w:fill="auto"/>
        <w:spacing w:line="240" w:lineRule="auto"/>
        <w:ind w:left="-426" w:firstLine="426"/>
        <w:rPr>
          <w:sz w:val="28"/>
          <w:szCs w:val="28"/>
        </w:rPr>
      </w:pPr>
    </w:p>
    <w:p w:rsidR="00496C2C" w:rsidRDefault="00496C2C" w:rsidP="004873CC">
      <w:pPr>
        <w:pStyle w:val="Gvdemetni0"/>
        <w:shd w:val="clear" w:color="auto" w:fill="auto"/>
        <w:spacing w:line="240" w:lineRule="auto"/>
        <w:ind w:left="-426" w:firstLine="426"/>
        <w:rPr>
          <w:sz w:val="28"/>
          <w:szCs w:val="28"/>
        </w:rPr>
      </w:pPr>
    </w:p>
    <w:p w:rsidR="00DE0B0E" w:rsidRPr="005952F6" w:rsidRDefault="00535813" w:rsidP="004873CC">
      <w:pPr>
        <w:pStyle w:val="Gvdemetni0"/>
        <w:shd w:val="clear" w:color="auto" w:fill="auto"/>
        <w:spacing w:line="240" w:lineRule="auto"/>
        <w:ind w:left="-426" w:firstLine="426"/>
        <w:rPr>
          <w:sz w:val="28"/>
          <w:szCs w:val="28"/>
        </w:rPr>
      </w:pPr>
      <w:r w:rsidRPr="005952F6">
        <w:rPr>
          <w:sz w:val="28"/>
          <w:szCs w:val="28"/>
        </w:rPr>
        <w:t>aşağıda ayrıntısı yer alan 178,40.-TL itiraz yargılama giderlerinin itiraz eden tarafın üzerinde bırakılmasına,</w:t>
      </w:r>
      <w:r w:rsidR="00496C2C">
        <w:rPr>
          <w:sz w:val="28"/>
          <w:szCs w:val="28"/>
        </w:rPr>
        <w:t>yersiz alınan</w:t>
      </w:r>
      <w:r w:rsidRPr="005952F6">
        <w:rPr>
          <w:sz w:val="28"/>
          <w:szCs w:val="28"/>
        </w:rPr>
        <w:t xml:space="preserve"> harç fazlası ile posta gideri avansından artan miktarın hükmün kesinleşmesinden sonra mahkemesince itiraz edene iadesine, tebliğ tarihinden itibaren 15 gün içinde mahkememizde karar düzeltme yolu açık olmak üzere, </w:t>
      </w:r>
      <w:r w:rsidR="00496C2C" w:rsidRPr="005952F6">
        <w:rPr>
          <w:sz w:val="28"/>
          <w:szCs w:val="28"/>
        </w:rPr>
        <w:t>12.07.2013</w:t>
      </w:r>
      <w:r w:rsidRPr="005952F6">
        <w:rPr>
          <w:sz w:val="28"/>
          <w:szCs w:val="28"/>
        </w:rPr>
        <w:t xml:space="preserve"> tarihinde oybirliğiyle karar verildi.</w:t>
      </w:r>
    </w:p>
    <w:p w:rsidR="00DE0B0E" w:rsidRPr="005952F6" w:rsidRDefault="00DE0B0E" w:rsidP="004873CC">
      <w:pPr>
        <w:ind w:left="-426" w:firstLine="426"/>
        <w:rPr>
          <w:sz w:val="28"/>
          <w:szCs w:val="28"/>
        </w:rPr>
      </w:pPr>
    </w:p>
    <w:p w:rsidR="00DE0B0E" w:rsidRPr="005952F6" w:rsidRDefault="00DE0B0E" w:rsidP="004873CC">
      <w:pPr>
        <w:pStyle w:val="Gvdemetni0"/>
        <w:shd w:val="clear" w:color="auto" w:fill="auto"/>
        <w:spacing w:line="240" w:lineRule="auto"/>
        <w:ind w:left="-426" w:firstLine="426"/>
        <w:rPr>
          <w:sz w:val="28"/>
          <w:szCs w:val="28"/>
        </w:rPr>
      </w:pPr>
    </w:p>
    <w:sectPr w:rsidR="00DE0B0E" w:rsidRPr="005952F6" w:rsidSect="00496C2C">
      <w:headerReference w:type="even" r:id="rId6"/>
      <w:headerReference w:type="default" r:id="rId7"/>
      <w:footerReference w:type="even" r:id="rId8"/>
      <w:footerReference w:type="default" r:id="rId9"/>
      <w:headerReference w:type="first" r:id="rId10"/>
      <w:footerReference w:type="first" r:id="rId11"/>
      <w:type w:val="continuous"/>
      <w:pgSz w:w="11905" w:h="16837"/>
      <w:pgMar w:top="0" w:right="706" w:bottom="588" w:left="1134"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9D5" w:rsidRDefault="00E269D5" w:rsidP="00DE0B0E">
      <w:r>
        <w:separator/>
      </w:r>
    </w:p>
  </w:endnote>
  <w:endnote w:type="continuationSeparator" w:id="1">
    <w:p w:rsidR="00E269D5" w:rsidRDefault="00E269D5" w:rsidP="00DE0B0E">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C2C" w:rsidRDefault="00496C2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C2C" w:rsidRDefault="00496C2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C2C" w:rsidRDefault="00496C2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9D5" w:rsidRDefault="00E269D5"/>
  </w:footnote>
  <w:footnote w:type="continuationSeparator" w:id="1">
    <w:p w:rsidR="00E269D5" w:rsidRDefault="00E269D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C2C" w:rsidRDefault="0045327A">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margin-left:0;margin-top:0;width:561pt;height:72.75pt;rotation:315;z-index:-251654144;mso-position-horizontal:center;mso-position-horizontal-relative:margin;mso-position-vertical:center;mso-position-vertical-relative:margin" o:allowincell="f" fillcolor="#1f497d [3215]" stroked="f">
          <v:fill opacity=".5"/>
          <v:textpath style="font-family:&quot;Arial Unicode MS&quot;;font-size:54pt" string="http://tkgm.gov.tr/huku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C2C" w:rsidRDefault="0045327A">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5" type="#_x0000_t136" style="position:absolute;margin-left:0;margin-top:0;width:561pt;height:72.75pt;rotation:315;z-index:-251652096;mso-position-horizontal:center;mso-position-horizontal-relative:margin;mso-position-vertical:center;mso-position-vertical-relative:margin" o:allowincell="f" fillcolor="#1f497d [3215]" stroked="f">
          <v:fill opacity=".5"/>
          <v:textpath style="font-family:&quot;Arial Unicode MS&quot;;font-size:54pt" string="http://tkgm.gov.tr/hukuk"/>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C2C" w:rsidRDefault="0045327A">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073" type="#_x0000_t136" style="position:absolute;margin-left:0;margin-top:0;width:561pt;height:72.75pt;rotation:315;z-index:-251656192;mso-position-horizontal:center;mso-position-horizontal-relative:margin;mso-position-vertical:center;mso-position-vertical-relative:margin" o:allowincell="f" fillcolor="#1f497d [3215]" stroked="f">
          <v:fill opacity=".5"/>
          <v:textpath style="font-family:&quot;Arial Unicode MS&quot;;font-size:54pt" string="http://tkgm.gov.tr/hukuk"/>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81"/>
  <w:drawingGridVerticalSpacing w:val="181"/>
  <w:characterSpacingControl w:val="compressPunctuation"/>
  <w:hdrShapeDefaults>
    <o:shapedefaults v:ext="edit" spidmax="6146">
      <o:colormenu v:ext="edit" fillcolor="none [2894]"/>
    </o:shapedefaults>
    <o:shapelayout v:ext="edit">
      <o:idmap v:ext="edit" data="3"/>
    </o:shapelayout>
  </w:hdrShapeDefaults>
  <w:footnotePr>
    <w:footnote w:id="0"/>
    <w:footnote w:id="1"/>
  </w:footnotePr>
  <w:endnotePr>
    <w:endnote w:id="0"/>
    <w:endnote w:id="1"/>
  </w:endnotePr>
  <w:compat>
    <w:doNotExpandShiftReturn/>
    <w:useFELayout/>
  </w:compat>
  <w:rsids>
    <w:rsidRoot w:val="00DE0B0E"/>
    <w:rsid w:val="00212F1D"/>
    <w:rsid w:val="0045327A"/>
    <w:rsid w:val="004873CC"/>
    <w:rsid w:val="00496C2C"/>
    <w:rsid w:val="00535813"/>
    <w:rsid w:val="005952F6"/>
    <w:rsid w:val="005B5558"/>
    <w:rsid w:val="00B94CD3"/>
    <w:rsid w:val="00DE0B0E"/>
    <w:rsid w:val="00E269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289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0B0E"/>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E0B0E"/>
    <w:rPr>
      <w:color w:val="000080"/>
      <w:u w:val="single"/>
    </w:rPr>
  </w:style>
  <w:style w:type="character" w:customStyle="1" w:styleId="Gvdemetni">
    <w:name w:val="Gövde metni_"/>
    <w:basedOn w:val="VarsaylanParagrafYazTipi"/>
    <w:link w:val="Gvdemetni0"/>
    <w:rsid w:val="00DE0B0E"/>
    <w:rPr>
      <w:rFonts w:ascii="Times New Roman" w:eastAsia="Times New Roman" w:hAnsi="Times New Roman" w:cs="Times New Roman"/>
      <w:b w:val="0"/>
      <w:bCs w:val="0"/>
      <w:i w:val="0"/>
      <w:iCs w:val="0"/>
      <w:smallCaps w:val="0"/>
      <w:strike w:val="0"/>
      <w:spacing w:val="10"/>
      <w:sz w:val="21"/>
      <w:szCs w:val="21"/>
    </w:rPr>
  </w:style>
  <w:style w:type="character" w:customStyle="1" w:styleId="Gvdemetni2">
    <w:name w:val="Gövde metni (2)_"/>
    <w:basedOn w:val="VarsaylanParagrafYazTipi"/>
    <w:link w:val="Gvdemetni20"/>
    <w:rsid w:val="00DE0B0E"/>
    <w:rPr>
      <w:rFonts w:ascii="Times New Roman" w:eastAsia="Times New Roman" w:hAnsi="Times New Roman" w:cs="Times New Roman"/>
      <w:b w:val="0"/>
      <w:bCs w:val="0"/>
      <w:i w:val="0"/>
      <w:iCs w:val="0"/>
      <w:smallCaps w:val="0"/>
      <w:strike w:val="0"/>
      <w:spacing w:val="20"/>
      <w:sz w:val="21"/>
      <w:szCs w:val="21"/>
    </w:rPr>
  </w:style>
  <w:style w:type="character" w:customStyle="1" w:styleId="Gvdemetni2KalnDeil0ptbolukbraklyor">
    <w:name w:val="Gövde metni (2) + Kalın Değil;0 pt boşluk bırakılıyor"/>
    <w:basedOn w:val="Gvdemetni2"/>
    <w:rsid w:val="00DE0B0E"/>
    <w:rPr>
      <w:b/>
      <w:bCs/>
      <w:spacing w:val="10"/>
      <w:sz w:val="21"/>
      <w:szCs w:val="21"/>
    </w:rPr>
  </w:style>
  <w:style w:type="character" w:customStyle="1" w:styleId="Gvdemetni21">
    <w:name w:val="Gövde metni (2)"/>
    <w:basedOn w:val="Gvdemetni2"/>
    <w:rsid w:val="00DE0B0E"/>
    <w:rPr>
      <w:u w:val="single"/>
    </w:rPr>
  </w:style>
  <w:style w:type="character" w:customStyle="1" w:styleId="GvdemetniKaln1ptbolukbraklyor">
    <w:name w:val="Gövde metni + Kalın;1 pt boşluk bırakılıyor"/>
    <w:basedOn w:val="Gvdemetni"/>
    <w:rsid w:val="00DE0B0E"/>
    <w:rPr>
      <w:b/>
      <w:bCs/>
      <w:spacing w:val="20"/>
      <w:sz w:val="21"/>
      <w:szCs w:val="21"/>
      <w:u w:val="single"/>
    </w:rPr>
  </w:style>
  <w:style w:type="character" w:customStyle="1" w:styleId="GvdemetniKaln1ptbolukbraklyor0">
    <w:name w:val="Gövde metni + Kalın;1 pt boşluk bırakılıyor"/>
    <w:basedOn w:val="Gvdemetni"/>
    <w:rsid w:val="00DE0B0E"/>
    <w:rPr>
      <w:b/>
      <w:bCs/>
      <w:spacing w:val="20"/>
      <w:sz w:val="21"/>
      <w:szCs w:val="21"/>
    </w:rPr>
  </w:style>
  <w:style w:type="character" w:customStyle="1" w:styleId="Gvdemetni1">
    <w:name w:val="Gövde metni"/>
    <w:basedOn w:val="Gvdemetni"/>
    <w:rsid w:val="00DE0B0E"/>
    <w:rPr>
      <w:u w:val="single"/>
    </w:rPr>
  </w:style>
  <w:style w:type="paragraph" w:customStyle="1" w:styleId="Gvdemetni0">
    <w:name w:val="Gövde metni"/>
    <w:basedOn w:val="Normal"/>
    <w:link w:val="Gvdemetni"/>
    <w:rsid w:val="00DE0B0E"/>
    <w:pPr>
      <w:shd w:val="clear" w:color="auto" w:fill="FFFFFF"/>
      <w:spacing w:line="326" w:lineRule="exact"/>
    </w:pPr>
    <w:rPr>
      <w:rFonts w:ascii="Times New Roman" w:eastAsia="Times New Roman" w:hAnsi="Times New Roman" w:cs="Times New Roman"/>
      <w:spacing w:val="10"/>
      <w:sz w:val="21"/>
      <w:szCs w:val="21"/>
    </w:rPr>
  </w:style>
  <w:style w:type="paragraph" w:customStyle="1" w:styleId="Gvdemetni20">
    <w:name w:val="Gövde metni (2)"/>
    <w:basedOn w:val="Normal"/>
    <w:link w:val="Gvdemetni2"/>
    <w:rsid w:val="00DE0B0E"/>
    <w:pPr>
      <w:shd w:val="clear" w:color="auto" w:fill="FFFFFF"/>
      <w:spacing w:line="326" w:lineRule="exact"/>
    </w:pPr>
    <w:rPr>
      <w:rFonts w:ascii="Times New Roman" w:eastAsia="Times New Roman" w:hAnsi="Times New Roman" w:cs="Times New Roman"/>
      <w:b/>
      <w:bCs/>
      <w:spacing w:val="20"/>
      <w:sz w:val="21"/>
      <w:szCs w:val="21"/>
    </w:rPr>
  </w:style>
  <w:style w:type="paragraph" w:styleId="stbilgi">
    <w:name w:val="header"/>
    <w:basedOn w:val="Normal"/>
    <w:link w:val="stbilgiChar"/>
    <w:uiPriority w:val="99"/>
    <w:semiHidden/>
    <w:unhideWhenUsed/>
    <w:rsid w:val="00496C2C"/>
    <w:pPr>
      <w:tabs>
        <w:tab w:val="center" w:pos="4536"/>
        <w:tab w:val="right" w:pos="9072"/>
      </w:tabs>
    </w:pPr>
  </w:style>
  <w:style w:type="character" w:customStyle="1" w:styleId="stbilgiChar">
    <w:name w:val="Üstbilgi Char"/>
    <w:basedOn w:val="VarsaylanParagrafYazTipi"/>
    <w:link w:val="stbilgi"/>
    <w:uiPriority w:val="99"/>
    <w:semiHidden/>
    <w:rsid w:val="00496C2C"/>
    <w:rPr>
      <w:color w:val="000000"/>
    </w:rPr>
  </w:style>
  <w:style w:type="paragraph" w:styleId="Altbilgi">
    <w:name w:val="footer"/>
    <w:basedOn w:val="Normal"/>
    <w:link w:val="AltbilgiChar"/>
    <w:uiPriority w:val="99"/>
    <w:semiHidden/>
    <w:unhideWhenUsed/>
    <w:rsid w:val="00496C2C"/>
    <w:pPr>
      <w:tabs>
        <w:tab w:val="center" w:pos="4536"/>
        <w:tab w:val="right" w:pos="9072"/>
      </w:tabs>
    </w:pPr>
  </w:style>
  <w:style w:type="character" w:customStyle="1" w:styleId="AltbilgiChar">
    <w:name w:val="Altbilgi Char"/>
    <w:basedOn w:val="VarsaylanParagrafYazTipi"/>
    <w:link w:val="Altbilgi"/>
    <w:uiPriority w:val="99"/>
    <w:semiHidden/>
    <w:rsid w:val="00496C2C"/>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TKGM</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gi2715</dc:creator>
  <cp:lastModifiedBy>tk38553</cp:lastModifiedBy>
  <cp:revision>2</cp:revision>
  <dcterms:created xsi:type="dcterms:W3CDTF">2020-12-03T12:01:00Z</dcterms:created>
  <dcterms:modified xsi:type="dcterms:W3CDTF">2020-12-03T12:01:00Z</dcterms:modified>
</cp:coreProperties>
</file>