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DF2CC5" w:rsidRPr="002421B6" w:rsidRDefault="002A2D14" w:rsidP="002421B6">
      <w:pPr>
        <w:pStyle w:val="Gvdemetni20"/>
        <w:shd w:val="clear" w:color="auto" w:fill="auto"/>
        <w:spacing w:line="240" w:lineRule="auto"/>
        <w:ind w:hanging="425"/>
        <w:rPr>
          <w:rFonts w:asciiTheme="majorHAnsi" w:hAnsiTheme="majorHAnsi"/>
          <w:b w:val="0"/>
          <w:sz w:val="28"/>
          <w:szCs w:val="28"/>
          <w:lang w:val="en-US"/>
        </w:rPr>
      </w:pPr>
      <w:r w:rsidRPr="002421B6">
        <w:rPr>
          <w:rFonts w:asciiTheme="majorHAnsi" w:hAnsiTheme="majorHAnsi"/>
          <w:b w:val="0"/>
          <w:sz w:val="28"/>
          <w:szCs w:val="28"/>
          <w:lang w:val="en-US"/>
        </w:rPr>
        <w:t>DOSYA NO</w:t>
      </w:r>
      <w:r w:rsidR="002421B6" w:rsidRPr="002421B6">
        <w:rPr>
          <w:rFonts w:asciiTheme="majorHAnsi" w:hAnsiTheme="majorHAnsi"/>
          <w:b w:val="0"/>
          <w:sz w:val="28"/>
          <w:szCs w:val="28"/>
          <w:lang w:val="en-US"/>
        </w:rPr>
        <w:t>: 641</w:t>
      </w:r>
      <w:r w:rsidRPr="002421B6">
        <w:rPr>
          <w:rFonts w:asciiTheme="majorHAnsi" w:hAnsiTheme="majorHAnsi"/>
          <w:b w:val="0"/>
          <w:sz w:val="28"/>
          <w:szCs w:val="28"/>
          <w:lang w:val="en-US"/>
        </w:rPr>
        <w:t>-03-13-4603</w:t>
      </w:r>
      <w:r w:rsidR="00586B81">
        <w:rPr>
          <w:rFonts w:asciiTheme="majorHAnsi" w:hAnsiTheme="majorHAnsi"/>
          <w:b w:val="0"/>
          <w:sz w:val="28"/>
          <w:szCs w:val="28"/>
          <w:lang w:val="en-US"/>
        </w:rPr>
        <w:tab/>
      </w:r>
      <w:r w:rsidR="00586B81">
        <w:rPr>
          <w:rFonts w:asciiTheme="majorHAnsi" w:hAnsiTheme="majorHAnsi"/>
          <w:b w:val="0"/>
          <w:sz w:val="28"/>
          <w:szCs w:val="28"/>
          <w:lang w:val="en-US"/>
        </w:rPr>
        <w:tab/>
      </w:r>
      <w:r w:rsidR="00586B81">
        <w:rPr>
          <w:rFonts w:asciiTheme="majorHAnsi" w:hAnsiTheme="majorHAnsi"/>
          <w:b w:val="0"/>
          <w:sz w:val="28"/>
          <w:szCs w:val="28"/>
          <w:lang w:val="en-US"/>
        </w:rPr>
        <w:tab/>
      </w:r>
      <w:r w:rsidR="00586B81">
        <w:rPr>
          <w:rFonts w:asciiTheme="majorHAnsi" w:hAnsiTheme="majorHAnsi"/>
          <w:b w:val="0"/>
          <w:sz w:val="28"/>
          <w:szCs w:val="28"/>
          <w:lang w:val="en-US"/>
        </w:rPr>
        <w:tab/>
      </w:r>
      <w:r w:rsidR="00586B81">
        <w:rPr>
          <w:rFonts w:asciiTheme="majorHAnsi" w:hAnsiTheme="majorHAnsi"/>
          <w:b w:val="0"/>
          <w:sz w:val="28"/>
          <w:szCs w:val="28"/>
          <w:lang w:val="en-US"/>
        </w:rPr>
        <w:tab/>
      </w:r>
      <w:r w:rsidR="00586B81">
        <w:rPr>
          <w:rFonts w:asciiTheme="majorHAnsi" w:hAnsiTheme="majorHAnsi"/>
          <w:b w:val="0"/>
          <w:sz w:val="28"/>
          <w:szCs w:val="28"/>
          <w:lang w:val="en-US"/>
        </w:rPr>
        <w:tab/>
      </w:r>
      <w:r w:rsidR="00586B81">
        <w:rPr>
          <w:rFonts w:asciiTheme="majorHAnsi" w:hAnsiTheme="majorHAnsi"/>
          <w:b w:val="0"/>
          <w:sz w:val="28"/>
          <w:szCs w:val="28"/>
          <w:lang w:val="en-US"/>
        </w:rPr>
        <w:tab/>
      </w:r>
      <w:r w:rsidRPr="002421B6">
        <w:rPr>
          <w:rFonts w:asciiTheme="majorHAnsi" w:hAnsiTheme="majorHAnsi"/>
          <w:b w:val="0"/>
          <w:sz w:val="28"/>
          <w:szCs w:val="28"/>
          <w:lang w:val="en-US"/>
        </w:rPr>
        <w:t>KARAR NO: 449</w:t>
      </w:r>
    </w:p>
    <w:p w:rsidR="00DF2CC5" w:rsidRPr="002421B6" w:rsidRDefault="00DF2CC5" w:rsidP="002421B6">
      <w:pPr>
        <w:pStyle w:val="Gvdemetni20"/>
        <w:shd w:val="clear" w:color="auto" w:fill="auto"/>
        <w:spacing w:line="240" w:lineRule="auto"/>
        <w:ind w:hanging="425"/>
        <w:rPr>
          <w:rFonts w:asciiTheme="majorHAnsi" w:hAnsiTheme="majorHAnsi"/>
          <w:b w:val="0"/>
          <w:sz w:val="28"/>
          <w:szCs w:val="28"/>
          <w:lang w:val="en-US"/>
        </w:rPr>
      </w:pPr>
    </w:p>
    <w:p w:rsidR="002A2D14" w:rsidRPr="002421B6" w:rsidRDefault="002A2D14" w:rsidP="002421B6">
      <w:pPr>
        <w:pStyle w:val="Gvdemetni20"/>
        <w:shd w:val="clear" w:color="auto" w:fill="auto"/>
        <w:spacing w:line="240" w:lineRule="auto"/>
        <w:ind w:hanging="425"/>
        <w:rPr>
          <w:rFonts w:asciiTheme="majorHAnsi" w:hAnsiTheme="majorHAnsi"/>
          <w:b w:val="0"/>
          <w:sz w:val="28"/>
          <w:szCs w:val="28"/>
          <w:lang w:val="en-US"/>
        </w:rPr>
      </w:pPr>
    </w:p>
    <w:p w:rsidR="002421B6" w:rsidRPr="002421B6" w:rsidRDefault="00B2452A" w:rsidP="002421B6">
      <w:pPr>
        <w:pStyle w:val="Gvdemetni20"/>
        <w:shd w:val="clear" w:color="auto" w:fill="auto"/>
        <w:spacing w:line="240" w:lineRule="auto"/>
        <w:ind w:hanging="425"/>
        <w:jc w:val="center"/>
        <w:rPr>
          <w:rFonts w:asciiTheme="majorHAnsi" w:hAnsiTheme="majorHAnsi"/>
          <w:b w:val="0"/>
          <w:sz w:val="28"/>
          <w:szCs w:val="28"/>
        </w:rPr>
      </w:pPr>
      <w:r w:rsidRPr="002421B6">
        <w:rPr>
          <w:rFonts w:asciiTheme="majorHAnsi" w:hAnsiTheme="majorHAnsi"/>
          <w:b w:val="0"/>
          <w:sz w:val="28"/>
          <w:szCs w:val="28"/>
          <w:lang w:val="en-US"/>
        </w:rPr>
        <w:t xml:space="preserve">TURK </w:t>
      </w:r>
      <w:r w:rsidRPr="002421B6">
        <w:rPr>
          <w:rFonts w:asciiTheme="majorHAnsi" w:hAnsiTheme="majorHAnsi"/>
          <w:b w:val="0"/>
          <w:sz w:val="28"/>
          <w:szCs w:val="28"/>
        </w:rPr>
        <w:t>MİLLETİ ADINA</w:t>
      </w:r>
    </w:p>
    <w:p w:rsidR="001D4DEE" w:rsidRPr="002421B6" w:rsidRDefault="00B2452A" w:rsidP="002421B6">
      <w:pPr>
        <w:pStyle w:val="Gvdemetni20"/>
        <w:shd w:val="clear" w:color="auto" w:fill="auto"/>
        <w:spacing w:line="240" w:lineRule="auto"/>
        <w:ind w:hanging="425"/>
        <w:rPr>
          <w:rFonts w:asciiTheme="majorHAnsi" w:hAnsiTheme="majorHAnsi"/>
          <w:b w:val="0"/>
          <w:sz w:val="28"/>
          <w:szCs w:val="28"/>
        </w:rPr>
      </w:pPr>
      <w:r w:rsidRPr="002421B6">
        <w:rPr>
          <w:rFonts w:asciiTheme="majorHAnsi" w:hAnsiTheme="majorHAnsi"/>
          <w:b w:val="0"/>
          <w:sz w:val="28"/>
          <w:szCs w:val="28"/>
        </w:rPr>
        <w:t xml:space="preserve">T.C. </w:t>
      </w:r>
    </w:p>
    <w:p w:rsidR="001D4DEE" w:rsidRPr="002421B6" w:rsidRDefault="00B2452A" w:rsidP="002421B6">
      <w:pPr>
        <w:pStyle w:val="Gvdemetni20"/>
        <w:shd w:val="clear" w:color="auto" w:fill="auto"/>
        <w:spacing w:line="240" w:lineRule="auto"/>
        <w:ind w:hanging="425"/>
        <w:rPr>
          <w:rFonts w:asciiTheme="majorHAnsi" w:hAnsiTheme="majorHAnsi"/>
          <w:b w:val="0"/>
          <w:sz w:val="28"/>
          <w:szCs w:val="28"/>
        </w:rPr>
      </w:pPr>
      <w:r w:rsidRPr="002421B6">
        <w:rPr>
          <w:rFonts w:asciiTheme="majorHAnsi" w:hAnsiTheme="majorHAnsi"/>
          <w:b w:val="0"/>
          <w:sz w:val="28"/>
          <w:szCs w:val="28"/>
        </w:rPr>
        <w:t>ANKARA</w:t>
      </w:r>
      <w:r w:rsidR="002421B6" w:rsidRPr="002421B6">
        <w:rPr>
          <w:rFonts w:asciiTheme="majorHAnsi" w:hAnsiTheme="majorHAnsi"/>
          <w:b w:val="0"/>
          <w:sz w:val="28"/>
          <w:szCs w:val="28"/>
        </w:rPr>
        <w:t xml:space="preserve"> </w:t>
      </w:r>
    </w:p>
    <w:p w:rsidR="001D4DEE" w:rsidRPr="002421B6" w:rsidRDefault="00B2452A" w:rsidP="002421B6">
      <w:pPr>
        <w:pStyle w:val="Gvdemetni20"/>
        <w:shd w:val="clear" w:color="auto" w:fill="auto"/>
        <w:spacing w:line="240" w:lineRule="auto"/>
        <w:ind w:hanging="425"/>
        <w:rPr>
          <w:rStyle w:val="Gvdemetni21"/>
          <w:rFonts w:asciiTheme="majorHAnsi" w:hAnsiTheme="majorHAnsi"/>
          <w:b w:val="0"/>
          <w:sz w:val="28"/>
          <w:szCs w:val="28"/>
          <w:u w:val="none"/>
        </w:rPr>
      </w:pPr>
      <w:r w:rsidRPr="002421B6">
        <w:rPr>
          <w:rFonts w:asciiTheme="majorHAnsi" w:hAnsiTheme="majorHAnsi"/>
          <w:b w:val="0"/>
          <w:sz w:val="28"/>
          <w:szCs w:val="28"/>
        </w:rPr>
        <w:t xml:space="preserve"> </w:t>
      </w:r>
      <w:r w:rsidRPr="002421B6">
        <w:rPr>
          <w:rStyle w:val="Gvdemetni21"/>
          <w:rFonts w:asciiTheme="majorHAnsi" w:hAnsiTheme="majorHAnsi"/>
          <w:b w:val="0"/>
          <w:sz w:val="28"/>
          <w:szCs w:val="28"/>
          <w:u w:val="none"/>
        </w:rPr>
        <w:t>25. ASLİYE HUKUK MAHKEMESİ</w:t>
      </w:r>
      <w:r w:rsidR="001D4DEE" w:rsidRPr="002421B6">
        <w:rPr>
          <w:rStyle w:val="Gvdemetni21"/>
          <w:rFonts w:asciiTheme="majorHAnsi" w:hAnsiTheme="majorHAnsi"/>
          <w:b w:val="0"/>
          <w:sz w:val="28"/>
          <w:szCs w:val="28"/>
          <w:u w:val="none"/>
        </w:rPr>
        <w:t xml:space="preserve">  </w:t>
      </w:r>
    </w:p>
    <w:p w:rsidR="00586B81" w:rsidRDefault="00586B81" w:rsidP="002421B6">
      <w:pPr>
        <w:pStyle w:val="Gvdemetni20"/>
        <w:shd w:val="clear" w:color="auto" w:fill="auto"/>
        <w:spacing w:line="240" w:lineRule="auto"/>
        <w:ind w:hanging="425"/>
        <w:rPr>
          <w:rFonts w:asciiTheme="majorHAnsi" w:hAnsiTheme="majorHAnsi"/>
          <w:b w:val="0"/>
          <w:sz w:val="28"/>
          <w:szCs w:val="28"/>
        </w:rPr>
      </w:pPr>
    </w:p>
    <w:p w:rsidR="00DF2CC5" w:rsidRPr="002421B6" w:rsidRDefault="00823782" w:rsidP="002421B6">
      <w:pPr>
        <w:pStyle w:val="Gvdemetni20"/>
        <w:shd w:val="clear" w:color="auto" w:fill="auto"/>
        <w:spacing w:line="240" w:lineRule="auto"/>
        <w:ind w:hanging="425"/>
        <w:rPr>
          <w:rFonts w:asciiTheme="majorHAnsi" w:hAnsiTheme="majorHAnsi"/>
          <w:b w:val="0"/>
          <w:sz w:val="28"/>
          <w:szCs w:val="28"/>
        </w:rPr>
      </w:pPr>
      <w:r w:rsidRPr="002421B6">
        <w:rPr>
          <w:rFonts w:asciiTheme="majorHAnsi" w:hAnsiTheme="majorHAnsi"/>
          <w:b w:val="0"/>
          <w:sz w:val="28"/>
          <w:szCs w:val="28"/>
        </w:rPr>
        <w:t>ESAS NO</w:t>
      </w:r>
      <w:r w:rsidR="00586B81">
        <w:rPr>
          <w:rFonts w:asciiTheme="majorHAnsi" w:hAnsiTheme="majorHAnsi"/>
          <w:b w:val="0"/>
          <w:sz w:val="28"/>
          <w:szCs w:val="28"/>
        </w:rPr>
        <w:t>:2013/422</w:t>
      </w:r>
    </w:p>
    <w:p w:rsidR="002421B6" w:rsidRDefault="002421B6" w:rsidP="002421B6">
      <w:pPr>
        <w:pStyle w:val="Gvdemetni20"/>
        <w:shd w:val="clear" w:color="auto" w:fill="auto"/>
        <w:spacing w:line="240" w:lineRule="auto"/>
        <w:ind w:hanging="425"/>
        <w:rPr>
          <w:rFonts w:asciiTheme="majorHAnsi" w:hAnsiTheme="majorHAnsi"/>
          <w:b w:val="0"/>
          <w:sz w:val="28"/>
          <w:szCs w:val="28"/>
        </w:rPr>
      </w:pPr>
      <w:r w:rsidRPr="002421B6">
        <w:rPr>
          <w:rFonts w:asciiTheme="majorHAnsi" w:hAnsiTheme="majorHAnsi"/>
          <w:b w:val="0"/>
          <w:sz w:val="28"/>
          <w:szCs w:val="28"/>
        </w:rPr>
        <w:t>KARAR NO:</w:t>
      </w:r>
      <w:r w:rsidR="00586B81">
        <w:rPr>
          <w:rFonts w:asciiTheme="majorHAnsi" w:hAnsiTheme="majorHAnsi"/>
          <w:b w:val="0"/>
          <w:sz w:val="28"/>
          <w:szCs w:val="28"/>
        </w:rPr>
        <w:t>2013/532</w:t>
      </w:r>
    </w:p>
    <w:p w:rsidR="00586B81" w:rsidRDefault="00586B81" w:rsidP="002421B6">
      <w:pPr>
        <w:pStyle w:val="Gvdemetni20"/>
        <w:shd w:val="clear" w:color="auto" w:fill="auto"/>
        <w:spacing w:line="240" w:lineRule="auto"/>
        <w:ind w:hanging="425"/>
        <w:rPr>
          <w:rFonts w:asciiTheme="majorHAnsi" w:hAnsiTheme="majorHAnsi"/>
          <w:b w:val="0"/>
          <w:sz w:val="28"/>
          <w:szCs w:val="28"/>
        </w:rPr>
      </w:pPr>
    </w:p>
    <w:p w:rsidR="00586B81" w:rsidRDefault="00586B81" w:rsidP="002421B6">
      <w:pPr>
        <w:pStyle w:val="Gvdemetni20"/>
        <w:shd w:val="clear" w:color="auto" w:fill="auto"/>
        <w:spacing w:line="240" w:lineRule="auto"/>
        <w:ind w:hanging="425"/>
        <w:rPr>
          <w:rFonts w:asciiTheme="majorHAnsi" w:hAnsiTheme="majorHAnsi"/>
          <w:b w:val="0"/>
          <w:sz w:val="28"/>
          <w:szCs w:val="28"/>
        </w:rPr>
      </w:pPr>
      <w:r>
        <w:rPr>
          <w:rFonts w:asciiTheme="majorHAnsi" w:hAnsiTheme="majorHAnsi"/>
          <w:b w:val="0"/>
          <w:sz w:val="28"/>
          <w:szCs w:val="28"/>
        </w:rPr>
        <w:t>DAVACI:</w:t>
      </w:r>
    </w:p>
    <w:p w:rsidR="00586B81" w:rsidRDefault="00586B81" w:rsidP="002421B6">
      <w:pPr>
        <w:pStyle w:val="Gvdemetni20"/>
        <w:shd w:val="clear" w:color="auto" w:fill="auto"/>
        <w:spacing w:line="240" w:lineRule="auto"/>
        <w:ind w:hanging="425"/>
        <w:rPr>
          <w:rFonts w:asciiTheme="majorHAnsi" w:hAnsiTheme="majorHAnsi"/>
          <w:b w:val="0"/>
          <w:sz w:val="28"/>
          <w:szCs w:val="28"/>
        </w:rPr>
      </w:pPr>
      <w:r>
        <w:rPr>
          <w:rFonts w:asciiTheme="majorHAnsi" w:hAnsiTheme="majorHAnsi"/>
          <w:b w:val="0"/>
          <w:sz w:val="28"/>
          <w:szCs w:val="28"/>
        </w:rPr>
        <w:t>DAVALI: TAPU VE KADASTRO GENEL MÜDÜRLÜĞÜ</w:t>
      </w:r>
    </w:p>
    <w:p w:rsidR="00586B81" w:rsidRDefault="00586B81" w:rsidP="002421B6">
      <w:pPr>
        <w:pStyle w:val="Gvdemetni20"/>
        <w:shd w:val="clear" w:color="auto" w:fill="auto"/>
        <w:spacing w:line="240" w:lineRule="auto"/>
        <w:ind w:hanging="425"/>
        <w:rPr>
          <w:rFonts w:asciiTheme="majorHAnsi" w:hAnsiTheme="majorHAnsi"/>
          <w:b w:val="0"/>
          <w:sz w:val="28"/>
          <w:szCs w:val="28"/>
        </w:rPr>
      </w:pPr>
    </w:p>
    <w:p w:rsidR="00657246" w:rsidRPr="002421B6" w:rsidRDefault="00586B81" w:rsidP="002421B6">
      <w:pPr>
        <w:pStyle w:val="Gvdemetni20"/>
        <w:shd w:val="clear" w:color="auto" w:fill="auto"/>
        <w:spacing w:line="240" w:lineRule="auto"/>
        <w:ind w:hanging="425"/>
        <w:rPr>
          <w:rFonts w:asciiTheme="majorHAnsi" w:hAnsiTheme="majorHAnsi"/>
          <w:b w:val="0"/>
          <w:sz w:val="28"/>
          <w:szCs w:val="28"/>
        </w:rPr>
      </w:pPr>
      <w:r>
        <w:rPr>
          <w:rFonts w:asciiTheme="majorHAnsi" w:hAnsiTheme="majorHAnsi"/>
          <w:b w:val="0"/>
          <w:sz w:val="28"/>
          <w:szCs w:val="28"/>
        </w:rPr>
        <w:t>DAVA:</w:t>
      </w:r>
      <w:r w:rsidR="00657246" w:rsidRPr="002421B6">
        <w:rPr>
          <w:rFonts w:asciiTheme="majorHAnsi" w:hAnsiTheme="majorHAnsi"/>
          <w:b w:val="0"/>
          <w:sz w:val="28"/>
          <w:szCs w:val="28"/>
        </w:rPr>
        <w:t>Tapu Kaydındaki Haciz Şerhlerinin Hükmen Yeniden Tesisi</w:t>
      </w:r>
    </w:p>
    <w:p w:rsidR="00657246" w:rsidRPr="002421B6" w:rsidRDefault="00657246" w:rsidP="002421B6">
      <w:pPr>
        <w:pStyle w:val="Gvdemetni0"/>
        <w:shd w:val="clear" w:color="auto" w:fill="auto"/>
        <w:spacing w:line="240" w:lineRule="auto"/>
        <w:ind w:hanging="425"/>
        <w:rPr>
          <w:rFonts w:asciiTheme="majorHAnsi" w:hAnsiTheme="majorHAnsi"/>
          <w:sz w:val="28"/>
          <w:szCs w:val="28"/>
        </w:rPr>
      </w:pPr>
    </w:p>
    <w:p w:rsidR="00657246" w:rsidRPr="002421B6" w:rsidRDefault="00586B81" w:rsidP="002421B6">
      <w:pPr>
        <w:pStyle w:val="Gvdemetni0"/>
        <w:shd w:val="clear" w:color="auto" w:fill="auto"/>
        <w:spacing w:line="240" w:lineRule="auto"/>
        <w:ind w:hanging="425"/>
        <w:rPr>
          <w:rFonts w:asciiTheme="majorHAnsi" w:hAnsiTheme="majorHAnsi"/>
          <w:sz w:val="28"/>
          <w:szCs w:val="28"/>
        </w:rPr>
      </w:pPr>
      <w:r>
        <w:rPr>
          <w:rFonts w:asciiTheme="majorHAnsi" w:hAnsiTheme="majorHAnsi"/>
          <w:sz w:val="28"/>
          <w:szCs w:val="28"/>
        </w:rPr>
        <w:t>DAVA TARİHİ</w:t>
      </w:r>
      <w:r w:rsidR="00B2452A" w:rsidRPr="002421B6">
        <w:rPr>
          <w:rFonts w:asciiTheme="majorHAnsi" w:hAnsiTheme="majorHAnsi"/>
          <w:sz w:val="28"/>
          <w:szCs w:val="28"/>
        </w:rPr>
        <w:t>:</w:t>
      </w:r>
      <w:r w:rsidR="00657246" w:rsidRPr="002421B6">
        <w:rPr>
          <w:rFonts w:asciiTheme="majorHAnsi" w:hAnsiTheme="majorHAnsi"/>
          <w:sz w:val="28"/>
          <w:szCs w:val="28"/>
        </w:rPr>
        <w:t xml:space="preserve"> 01.11.</w:t>
      </w:r>
      <w:r w:rsidR="00B2452A" w:rsidRPr="002421B6">
        <w:rPr>
          <w:rFonts w:asciiTheme="majorHAnsi" w:hAnsiTheme="majorHAnsi"/>
          <w:sz w:val="28"/>
          <w:szCs w:val="28"/>
        </w:rPr>
        <w:t>2013</w:t>
      </w:r>
    </w:p>
    <w:p w:rsidR="00657246" w:rsidRPr="002421B6" w:rsidRDefault="00586B81" w:rsidP="002421B6">
      <w:pPr>
        <w:pStyle w:val="Gvdemetni0"/>
        <w:shd w:val="clear" w:color="auto" w:fill="auto"/>
        <w:spacing w:line="240" w:lineRule="auto"/>
        <w:ind w:hanging="425"/>
        <w:rPr>
          <w:rFonts w:asciiTheme="majorHAnsi" w:hAnsiTheme="majorHAnsi"/>
          <w:sz w:val="28"/>
          <w:szCs w:val="28"/>
        </w:rPr>
      </w:pPr>
      <w:r>
        <w:rPr>
          <w:rFonts w:asciiTheme="majorHAnsi" w:hAnsiTheme="majorHAnsi"/>
          <w:sz w:val="28"/>
          <w:szCs w:val="28"/>
        </w:rPr>
        <w:t>KARAR TARİHİ</w:t>
      </w:r>
      <w:r w:rsidR="00657246" w:rsidRPr="002421B6">
        <w:rPr>
          <w:rFonts w:asciiTheme="majorHAnsi" w:hAnsiTheme="majorHAnsi"/>
          <w:sz w:val="28"/>
          <w:szCs w:val="28"/>
        </w:rPr>
        <w:t>: 04.11.2013</w:t>
      </w:r>
    </w:p>
    <w:p w:rsidR="00657246" w:rsidRPr="002421B6" w:rsidRDefault="00586B81" w:rsidP="002421B6">
      <w:pPr>
        <w:pStyle w:val="Gvdemetni0"/>
        <w:shd w:val="clear" w:color="auto" w:fill="auto"/>
        <w:spacing w:line="240" w:lineRule="auto"/>
        <w:ind w:hanging="425"/>
        <w:rPr>
          <w:rFonts w:asciiTheme="majorHAnsi" w:hAnsiTheme="majorHAnsi"/>
          <w:sz w:val="28"/>
          <w:szCs w:val="28"/>
        </w:rPr>
      </w:pPr>
      <w:r>
        <w:rPr>
          <w:rFonts w:asciiTheme="majorHAnsi" w:hAnsiTheme="majorHAnsi"/>
          <w:sz w:val="28"/>
          <w:szCs w:val="28"/>
        </w:rPr>
        <w:t>KARAR YAZIM TARİHİ</w:t>
      </w:r>
      <w:r w:rsidR="00657246" w:rsidRPr="002421B6">
        <w:rPr>
          <w:rFonts w:asciiTheme="majorHAnsi" w:hAnsiTheme="majorHAnsi"/>
          <w:sz w:val="28"/>
          <w:szCs w:val="28"/>
        </w:rPr>
        <w:t>:</w:t>
      </w:r>
      <w:r w:rsidR="00B2452A" w:rsidRPr="002421B6">
        <w:rPr>
          <w:rFonts w:asciiTheme="majorHAnsi" w:hAnsiTheme="majorHAnsi"/>
          <w:sz w:val="28"/>
          <w:szCs w:val="28"/>
        </w:rPr>
        <w:t xml:space="preserve"> </w:t>
      </w:r>
      <w:r w:rsidR="00657246" w:rsidRPr="002421B6">
        <w:rPr>
          <w:rFonts w:asciiTheme="majorHAnsi" w:hAnsiTheme="majorHAnsi"/>
          <w:sz w:val="28"/>
          <w:szCs w:val="28"/>
        </w:rPr>
        <w:t>04.11.2013</w:t>
      </w:r>
    </w:p>
    <w:p w:rsidR="00586B81" w:rsidRDefault="00586B81" w:rsidP="002421B6">
      <w:pPr>
        <w:pStyle w:val="Gvdemetni0"/>
        <w:shd w:val="clear" w:color="auto" w:fill="auto"/>
        <w:spacing w:line="240" w:lineRule="auto"/>
        <w:ind w:hanging="425"/>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p>
    <w:p w:rsidR="001D4DEE" w:rsidRPr="002421B6" w:rsidRDefault="00586B81" w:rsidP="002421B6">
      <w:pPr>
        <w:pStyle w:val="Gvdemetni0"/>
        <w:shd w:val="clear" w:color="auto" w:fill="auto"/>
        <w:spacing w:line="240" w:lineRule="auto"/>
        <w:ind w:hanging="425"/>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B2452A" w:rsidRPr="002421B6">
        <w:rPr>
          <w:rFonts w:asciiTheme="majorHAnsi" w:hAnsiTheme="majorHAnsi"/>
          <w:sz w:val="28"/>
          <w:szCs w:val="28"/>
        </w:rPr>
        <w:t>Mahkememizde görülmekte bulunan Tapu Kaydındaki Şerhlerinin Terkini davasının yapılan açık yargılamasının sonunda,</w:t>
      </w:r>
    </w:p>
    <w:p w:rsidR="00657246" w:rsidRPr="002421B6" w:rsidRDefault="00657246" w:rsidP="002421B6">
      <w:pPr>
        <w:pStyle w:val="Gvdemetni0"/>
        <w:shd w:val="clear" w:color="auto" w:fill="auto"/>
        <w:spacing w:line="240" w:lineRule="auto"/>
        <w:ind w:hanging="425"/>
        <w:rPr>
          <w:rFonts w:asciiTheme="majorHAnsi" w:hAnsiTheme="majorHAnsi"/>
          <w:sz w:val="28"/>
          <w:szCs w:val="28"/>
        </w:rPr>
      </w:pPr>
    </w:p>
    <w:p w:rsidR="00C5536B" w:rsidRPr="002421B6" w:rsidRDefault="00586B81" w:rsidP="002421B6">
      <w:pPr>
        <w:pStyle w:val="Gvdemetni0"/>
        <w:shd w:val="clear" w:color="auto" w:fill="auto"/>
        <w:spacing w:line="240" w:lineRule="auto"/>
        <w:ind w:hanging="425"/>
        <w:rPr>
          <w:rStyle w:val="GvdemetniKaln0"/>
          <w:rFonts w:asciiTheme="majorHAnsi" w:hAnsiTheme="majorHAnsi"/>
          <w:b w:val="0"/>
          <w:sz w:val="28"/>
          <w:szCs w:val="28"/>
          <w:u w:val="none"/>
        </w:rPr>
      </w:pPr>
      <w:r>
        <w:rPr>
          <w:rStyle w:val="GvdemetniKaln0"/>
          <w:rFonts w:asciiTheme="majorHAnsi" w:hAnsiTheme="majorHAnsi"/>
          <w:b w:val="0"/>
          <w:sz w:val="28"/>
          <w:szCs w:val="28"/>
          <w:u w:val="none"/>
        </w:rPr>
        <w:tab/>
      </w:r>
      <w:r>
        <w:rPr>
          <w:rStyle w:val="GvdemetniKaln0"/>
          <w:rFonts w:asciiTheme="majorHAnsi" w:hAnsiTheme="majorHAnsi"/>
          <w:b w:val="0"/>
          <w:sz w:val="28"/>
          <w:szCs w:val="28"/>
          <w:u w:val="none"/>
        </w:rPr>
        <w:tab/>
      </w:r>
      <w:r w:rsidR="00B2452A" w:rsidRPr="002421B6">
        <w:rPr>
          <w:rStyle w:val="GvdemetniKaln0"/>
          <w:rFonts w:asciiTheme="majorHAnsi" w:hAnsiTheme="majorHAnsi"/>
          <w:b w:val="0"/>
          <w:sz w:val="28"/>
          <w:szCs w:val="28"/>
          <w:u w:val="none"/>
        </w:rPr>
        <w:t>GEREĞİ DÜŞÜNÜLDÜ:</w:t>
      </w:r>
    </w:p>
    <w:p w:rsidR="001D4DEE" w:rsidRPr="002421B6" w:rsidRDefault="001D4DEE" w:rsidP="002421B6">
      <w:pPr>
        <w:pStyle w:val="Gvdemetni0"/>
        <w:shd w:val="clear" w:color="auto" w:fill="auto"/>
        <w:spacing w:line="240" w:lineRule="auto"/>
        <w:ind w:hanging="425"/>
        <w:rPr>
          <w:rFonts w:asciiTheme="majorHAnsi" w:hAnsiTheme="majorHAnsi"/>
          <w:sz w:val="28"/>
          <w:szCs w:val="28"/>
        </w:rPr>
      </w:pPr>
    </w:p>
    <w:p w:rsidR="00DF2CC5" w:rsidRPr="002421B6" w:rsidRDefault="00DF2CC5" w:rsidP="002421B6">
      <w:pPr>
        <w:pStyle w:val="Gvdemetni0"/>
        <w:shd w:val="clear" w:color="auto" w:fill="auto"/>
        <w:spacing w:line="240" w:lineRule="auto"/>
        <w:ind w:hanging="425"/>
        <w:jc w:val="both"/>
        <w:rPr>
          <w:rFonts w:asciiTheme="majorHAnsi" w:hAnsiTheme="majorHAnsi"/>
          <w:sz w:val="28"/>
          <w:szCs w:val="28"/>
        </w:rPr>
      </w:pPr>
      <w:r w:rsidRPr="002421B6">
        <w:rPr>
          <w:rFonts w:asciiTheme="majorHAnsi" w:hAnsiTheme="majorHAnsi"/>
          <w:sz w:val="28"/>
          <w:szCs w:val="28"/>
        </w:rPr>
        <w:tab/>
      </w:r>
      <w:r w:rsidR="00586B81">
        <w:rPr>
          <w:rFonts w:asciiTheme="majorHAnsi" w:hAnsiTheme="majorHAnsi"/>
          <w:sz w:val="28"/>
          <w:szCs w:val="28"/>
        </w:rPr>
        <w:tab/>
      </w:r>
      <w:r w:rsidR="00B2452A" w:rsidRPr="002421B6">
        <w:rPr>
          <w:rFonts w:asciiTheme="majorHAnsi" w:hAnsiTheme="majorHAnsi"/>
          <w:sz w:val="28"/>
          <w:szCs w:val="28"/>
        </w:rPr>
        <w:t>Davacı vekili 01.11.2013 tarihli dava dilekçesinde</w:t>
      </w:r>
      <w:r w:rsidR="002A2D14" w:rsidRPr="002421B6">
        <w:rPr>
          <w:rFonts w:asciiTheme="majorHAnsi" w:hAnsiTheme="majorHAnsi"/>
          <w:sz w:val="28"/>
          <w:szCs w:val="28"/>
        </w:rPr>
        <w:t xml:space="preserve"> özetle; Borçlu ………..</w:t>
      </w:r>
      <w:r w:rsidR="00B2452A" w:rsidRPr="002421B6">
        <w:rPr>
          <w:rFonts w:asciiTheme="majorHAnsi" w:hAnsiTheme="majorHAnsi"/>
          <w:sz w:val="28"/>
          <w:szCs w:val="28"/>
        </w:rPr>
        <w:t xml:space="preserve"> aleyhinde 35.400,00 TL bedelli çek borcunu ödememesi üzerine Ankara 14.1cra Müdürlüğünün 2009/13396 E. Sayılı dosyasında icra takibi başlatıldığını, takibin kesinleşmesi üzerine borçlu adına kayıtl</w:t>
      </w:r>
      <w:r w:rsidR="002A2D14" w:rsidRPr="002421B6">
        <w:rPr>
          <w:rFonts w:asciiTheme="majorHAnsi" w:hAnsiTheme="majorHAnsi"/>
          <w:sz w:val="28"/>
          <w:szCs w:val="28"/>
        </w:rPr>
        <w:t>ı bulunan Ankara ili ….. ilçesi……</w:t>
      </w:r>
      <w:r w:rsidR="00B2452A" w:rsidRPr="002421B6">
        <w:rPr>
          <w:rFonts w:asciiTheme="majorHAnsi" w:hAnsiTheme="majorHAnsi"/>
          <w:sz w:val="28"/>
          <w:szCs w:val="28"/>
        </w:rPr>
        <w:t xml:space="preserve"> köyünde kain imarın 43186 ada 1 parsel sayılı taşınmazın A/1/7, Kent Kop Mah.si 15273 ada 1 parsel sayılı taşınmazın C/Zemin + 1/3 Ünite 15, 16 ve 17 </w:t>
      </w:r>
      <w:proofErr w:type="spellStart"/>
      <w:r w:rsidR="00B2452A" w:rsidRPr="002421B6">
        <w:rPr>
          <w:rFonts w:asciiTheme="majorHAnsi" w:hAnsiTheme="majorHAnsi"/>
          <w:sz w:val="28"/>
          <w:szCs w:val="28"/>
        </w:rPr>
        <w:t>nolu</w:t>
      </w:r>
      <w:proofErr w:type="spellEnd"/>
      <w:r w:rsidR="00B2452A" w:rsidRPr="002421B6">
        <w:rPr>
          <w:rFonts w:asciiTheme="majorHAnsi" w:hAnsiTheme="majorHAnsi"/>
          <w:sz w:val="28"/>
          <w:szCs w:val="28"/>
        </w:rPr>
        <w:t xml:space="preserve"> bağımsız bölümlerinin tapu kaydına haciz şerhi işlendiğini, Ankara 14.İcra Müdürlüğünün yetkisizlik kararı vermesi üzerine dosyanın Ankara 22.1cra </w:t>
      </w:r>
      <w:proofErr w:type="spellStart"/>
      <w:r w:rsidR="00B2452A" w:rsidRPr="002421B6">
        <w:rPr>
          <w:rFonts w:asciiTheme="majorHAnsi" w:hAnsiTheme="majorHAnsi"/>
          <w:sz w:val="28"/>
          <w:szCs w:val="28"/>
        </w:rPr>
        <w:t>Müd</w:t>
      </w:r>
      <w:proofErr w:type="spellEnd"/>
      <w:r w:rsidR="00B2452A" w:rsidRPr="002421B6">
        <w:rPr>
          <w:rFonts w:asciiTheme="majorHAnsi" w:hAnsiTheme="majorHAnsi"/>
          <w:sz w:val="28"/>
          <w:szCs w:val="28"/>
        </w:rPr>
        <w:t>.-nün 2011/1978 E. numarasına kaydının yapıldığını, 06..09.2013 tarihinde hacizli taşınmazların son tapu kayıtları istendiğinde gelen tapu kayıtlarına göre dava konusu taşınmazlar üzerindeki haciz şerhlerinin bulunmadığının görüldüğünü, taşınmazlar üzerinde bulunan hacizlerin devam ettiğini ileri sürerek, 26.11.2009 tarihli haciz şerhlerinin yasal süresi içerisinde satış talep edildiğinden hacizlerin düşmemesi nedeni ile eski hale getirilerek canlandırılmasına , haciz şerhlerinin 26.11.2009 tarihinde konulduğunun tespiti ile bu şekilde düzeltilmesine , dava konusu taşı</w:t>
      </w:r>
      <w:r w:rsidRPr="002421B6">
        <w:rPr>
          <w:rFonts w:asciiTheme="majorHAnsi" w:hAnsiTheme="majorHAnsi"/>
          <w:sz w:val="28"/>
          <w:szCs w:val="28"/>
        </w:rPr>
        <w:t>nmazlar üzerine tedbir konulmasın</w:t>
      </w:r>
      <w:r w:rsidR="00B2452A" w:rsidRPr="002421B6">
        <w:rPr>
          <w:rFonts w:asciiTheme="majorHAnsi" w:hAnsiTheme="majorHAnsi"/>
          <w:sz w:val="28"/>
          <w:szCs w:val="28"/>
        </w:rPr>
        <w:t>a karar verilmesini istemiştir.</w:t>
      </w:r>
    </w:p>
    <w:p w:rsidR="00823782" w:rsidRPr="002421B6" w:rsidRDefault="00823782" w:rsidP="002421B6">
      <w:pPr>
        <w:pStyle w:val="Gvdemetni0"/>
        <w:shd w:val="clear" w:color="auto" w:fill="auto"/>
        <w:spacing w:line="240" w:lineRule="auto"/>
        <w:ind w:hanging="425"/>
        <w:jc w:val="both"/>
        <w:rPr>
          <w:rFonts w:asciiTheme="majorHAnsi" w:hAnsiTheme="majorHAnsi"/>
          <w:sz w:val="28"/>
          <w:szCs w:val="28"/>
        </w:rPr>
      </w:pPr>
    </w:p>
    <w:p w:rsidR="00C5536B" w:rsidRPr="002421B6" w:rsidRDefault="00C11BA0" w:rsidP="002421B6">
      <w:pPr>
        <w:pStyle w:val="Gvdemetni0"/>
        <w:shd w:val="clear" w:color="auto" w:fill="auto"/>
        <w:spacing w:line="240" w:lineRule="auto"/>
        <w:ind w:hanging="425"/>
        <w:rPr>
          <w:rFonts w:asciiTheme="majorHAnsi" w:hAnsiTheme="majorHAnsi"/>
          <w:sz w:val="28"/>
          <w:szCs w:val="28"/>
        </w:rPr>
      </w:pPr>
      <w:r w:rsidRPr="002421B6">
        <w:rPr>
          <w:rFonts w:asciiTheme="majorHAnsi" w:hAnsiTheme="majorHAnsi"/>
          <w:sz w:val="28"/>
          <w:szCs w:val="28"/>
        </w:rPr>
        <w:t xml:space="preserve">  </w:t>
      </w:r>
      <w:r w:rsidR="00DF2CC5" w:rsidRPr="002421B6">
        <w:rPr>
          <w:rFonts w:asciiTheme="majorHAnsi" w:hAnsiTheme="majorHAnsi"/>
          <w:sz w:val="28"/>
          <w:szCs w:val="28"/>
        </w:rPr>
        <w:tab/>
      </w:r>
      <w:r w:rsidR="00586B81">
        <w:rPr>
          <w:rFonts w:asciiTheme="majorHAnsi" w:hAnsiTheme="majorHAnsi"/>
          <w:sz w:val="28"/>
          <w:szCs w:val="28"/>
        </w:rPr>
        <w:tab/>
      </w:r>
      <w:r w:rsidR="00B2452A" w:rsidRPr="002421B6">
        <w:rPr>
          <w:rFonts w:asciiTheme="majorHAnsi" w:hAnsiTheme="majorHAnsi"/>
          <w:sz w:val="28"/>
          <w:szCs w:val="28"/>
        </w:rPr>
        <w:t>Dava dilekçesi içeriği ve ekli belgelerin yapılan tetkikinden; haciz işlemine konu taşın</w:t>
      </w:r>
      <w:r w:rsidR="002A2D14" w:rsidRPr="002421B6">
        <w:rPr>
          <w:rFonts w:asciiTheme="majorHAnsi" w:hAnsiTheme="majorHAnsi"/>
          <w:sz w:val="28"/>
          <w:szCs w:val="28"/>
        </w:rPr>
        <w:t>mazların borçlu …………</w:t>
      </w:r>
      <w:r w:rsidR="00B2452A" w:rsidRPr="002421B6">
        <w:rPr>
          <w:rFonts w:asciiTheme="majorHAnsi" w:hAnsiTheme="majorHAnsi"/>
          <w:sz w:val="28"/>
          <w:szCs w:val="28"/>
        </w:rPr>
        <w:t xml:space="preserve"> adına kayıtlı bulunduğu, davanın niteliği itibariyi üzerine haciz şerhi konulması istenilen taşınmazların mal</w:t>
      </w:r>
      <w:r w:rsidR="00823782" w:rsidRPr="002421B6">
        <w:rPr>
          <w:rFonts w:asciiTheme="majorHAnsi" w:hAnsiTheme="majorHAnsi"/>
          <w:sz w:val="28"/>
          <w:szCs w:val="28"/>
        </w:rPr>
        <w:t>iki olan borçlu ……..</w:t>
      </w:r>
      <w:r w:rsidR="00B2452A" w:rsidRPr="002421B6">
        <w:rPr>
          <w:rFonts w:asciiTheme="majorHAnsi" w:hAnsiTheme="majorHAnsi"/>
          <w:sz w:val="28"/>
          <w:szCs w:val="28"/>
        </w:rPr>
        <w:t xml:space="preserve"> yöneltilmesi gerekirken, Tapu Kadastro Genel Müdürl</w:t>
      </w:r>
      <w:r w:rsidR="00823782" w:rsidRPr="002421B6">
        <w:rPr>
          <w:rFonts w:asciiTheme="majorHAnsi" w:hAnsiTheme="majorHAnsi"/>
          <w:sz w:val="28"/>
          <w:szCs w:val="28"/>
        </w:rPr>
        <w:t>üğüne yöneltildiği anlaşılmaktadır.</w:t>
      </w:r>
    </w:p>
    <w:p w:rsidR="00C11BA0" w:rsidRPr="002421B6" w:rsidRDefault="00C11BA0" w:rsidP="002421B6">
      <w:pPr>
        <w:pStyle w:val="Gvdemetni0"/>
        <w:shd w:val="clear" w:color="auto" w:fill="auto"/>
        <w:spacing w:line="240" w:lineRule="auto"/>
        <w:ind w:hanging="425"/>
        <w:rPr>
          <w:rFonts w:asciiTheme="majorHAnsi" w:hAnsiTheme="majorHAnsi"/>
          <w:sz w:val="28"/>
          <w:szCs w:val="28"/>
        </w:rPr>
      </w:pPr>
    </w:p>
    <w:p w:rsidR="00C11BA0" w:rsidRPr="002421B6" w:rsidRDefault="00C11BA0" w:rsidP="002421B6">
      <w:pPr>
        <w:pStyle w:val="Gvdemetni0"/>
        <w:shd w:val="clear" w:color="auto" w:fill="auto"/>
        <w:spacing w:line="240" w:lineRule="auto"/>
        <w:ind w:hanging="425"/>
        <w:rPr>
          <w:rFonts w:asciiTheme="majorHAnsi" w:hAnsiTheme="majorHAnsi"/>
          <w:sz w:val="28"/>
          <w:szCs w:val="28"/>
        </w:rPr>
      </w:pPr>
    </w:p>
    <w:p w:rsidR="00C5536B" w:rsidRPr="002421B6" w:rsidRDefault="00DF2CC5" w:rsidP="002421B6">
      <w:pPr>
        <w:pStyle w:val="Gvdemetni0"/>
        <w:shd w:val="clear" w:color="auto" w:fill="auto"/>
        <w:spacing w:line="240" w:lineRule="auto"/>
        <w:ind w:hanging="425"/>
        <w:jc w:val="both"/>
        <w:rPr>
          <w:rFonts w:asciiTheme="majorHAnsi" w:hAnsiTheme="majorHAnsi"/>
          <w:sz w:val="28"/>
          <w:szCs w:val="28"/>
        </w:rPr>
      </w:pPr>
      <w:r w:rsidRPr="002421B6">
        <w:rPr>
          <w:rFonts w:asciiTheme="majorHAnsi" w:hAnsiTheme="majorHAnsi"/>
          <w:sz w:val="28"/>
          <w:szCs w:val="28"/>
        </w:rPr>
        <w:tab/>
      </w:r>
      <w:r w:rsidR="002421B6" w:rsidRPr="002421B6">
        <w:rPr>
          <w:rFonts w:asciiTheme="majorHAnsi" w:hAnsiTheme="majorHAnsi"/>
          <w:sz w:val="28"/>
          <w:szCs w:val="28"/>
        </w:rPr>
        <w:t xml:space="preserve">            </w:t>
      </w:r>
      <w:r w:rsidR="00B2452A" w:rsidRPr="002421B6">
        <w:rPr>
          <w:rFonts w:asciiTheme="majorHAnsi" w:hAnsiTheme="majorHAnsi"/>
          <w:sz w:val="28"/>
          <w:szCs w:val="28"/>
        </w:rPr>
        <w:t>Bilindiği üzere HMK:</w:t>
      </w:r>
      <w:proofErr w:type="spellStart"/>
      <w:r w:rsidR="00823782" w:rsidRPr="002421B6">
        <w:rPr>
          <w:rFonts w:asciiTheme="majorHAnsi" w:hAnsiTheme="majorHAnsi"/>
          <w:sz w:val="28"/>
          <w:szCs w:val="28"/>
        </w:rPr>
        <w:t>nun</w:t>
      </w:r>
      <w:proofErr w:type="spellEnd"/>
      <w:r w:rsidR="00B2452A" w:rsidRPr="002421B6">
        <w:rPr>
          <w:rFonts w:asciiTheme="majorHAnsi" w:hAnsiTheme="majorHAnsi"/>
          <w:sz w:val="28"/>
          <w:szCs w:val="28"/>
        </w:rPr>
        <w:t xml:space="preserve"> 114/1-d ma</w:t>
      </w:r>
      <w:r w:rsidR="00823782" w:rsidRPr="002421B6">
        <w:rPr>
          <w:rFonts w:asciiTheme="majorHAnsi" w:hAnsiTheme="majorHAnsi"/>
          <w:sz w:val="28"/>
          <w:szCs w:val="28"/>
        </w:rPr>
        <w:t xml:space="preserve">ddesi gereğince davada, taraf ve husumet ehliyeti dava şartı </w:t>
      </w:r>
      <w:r w:rsidR="00B2452A" w:rsidRPr="002421B6">
        <w:rPr>
          <w:rFonts w:asciiTheme="majorHAnsi" w:hAnsiTheme="majorHAnsi"/>
          <w:sz w:val="28"/>
          <w:szCs w:val="28"/>
        </w:rPr>
        <w:t xml:space="preserve"> olup, dava şartının HMK:</w:t>
      </w:r>
      <w:proofErr w:type="spellStart"/>
      <w:r w:rsidR="00B2452A" w:rsidRPr="002421B6">
        <w:rPr>
          <w:rFonts w:asciiTheme="majorHAnsi" w:hAnsiTheme="majorHAnsi"/>
          <w:sz w:val="28"/>
          <w:szCs w:val="28"/>
        </w:rPr>
        <w:t>nun</w:t>
      </w:r>
      <w:proofErr w:type="spellEnd"/>
      <w:r w:rsidR="00B2452A" w:rsidRPr="002421B6">
        <w:rPr>
          <w:rFonts w:asciiTheme="majorHAnsi" w:hAnsiTheme="majorHAnsi"/>
          <w:sz w:val="28"/>
          <w:szCs w:val="28"/>
        </w:rPr>
        <w:t xml:space="preserve"> 115.maddesi uyarınca </w:t>
      </w:r>
      <w:r w:rsidR="00823782" w:rsidRPr="002421B6">
        <w:rPr>
          <w:rFonts w:asciiTheme="majorHAnsi" w:hAnsiTheme="majorHAnsi"/>
          <w:sz w:val="28"/>
          <w:szCs w:val="28"/>
        </w:rPr>
        <w:t>davanın her</w:t>
      </w:r>
      <w:r w:rsidR="002A2D14" w:rsidRPr="002421B6">
        <w:rPr>
          <w:rFonts w:asciiTheme="majorHAnsi" w:hAnsiTheme="majorHAnsi"/>
          <w:sz w:val="28"/>
          <w:szCs w:val="28"/>
        </w:rPr>
        <w:t xml:space="preserve"> aşamasında</w:t>
      </w:r>
      <w:r w:rsidR="00B2452A" w:rsidRPr="002421B6">
        <w:rPr>
          <w:rFonts w:asciiTheme="majorHAnsi" w:hAnsiTheme="majorHAnsi"/>
          <w:sz w:val="28"/>
          <w:szCs w:val="28"/>
        </w:rPr>
        <w:t xml:space="preserve"> resen gözetilmesi zorunludur.</w:t>
      </w:r>
    </w:p>
    <w:p w:rsidR="00C5536B" w:rsidRPr="002421B6" w:rsidRDefault="00B2452A" w:rsidP="002421B6">
      <w:pPr>
        <w:pStyle w:val="Gvdemetni30"/>
        <w:shd w:val="clear" w:color="auto" w:fill="auto"/>
        <w:spacing w:before="0" w:line="240" w:lineRule="auto"/>
        <w:ind w:hanging="425"/>
        <w:rPr>
          <w:rFonts w:asciiTheme="majorHAnsi" w:hAnsiTheme="majorHAnsi"/>
          <w:sz w:val="28"/>
          <w:szCs w:val="28"/>
        </w:rPr>
      </w:pPr>
      <w:r w:rsidRPr="002421B6">
        <w:rPr>
          <w:rFonts w:asciiTheme="majorHAnsi" w:hAnsiTheme="majorHAnsi"/>
          <w:sz w:val="28"/>
          <w:szCs w:val="28"/>
        </w:rPr>
        <w:t>.</w:t>
      </w:r>
    </w:p>
    <w:p w:rsidR="00C5536B" w:rsidRPr="002421B6" w:rsidRDefault="00DF2CC5" w:rsidP="002421B6">
      <w:pPr>
        <w:pStyle w:val="Gvdemetni0"/>
        <w:shd w:val="clear" w:color="auto" w:fill="auto"/>
        <w:spacing w:line="240" w:lineRule="auto"/>
        <w:ind w:hanging="425"/>
        <w:jc w:val="both"/>
        <w:rPr>
          <w:rFonts w:asciiTheme="majorHAnsi" w:hAnsiTheme="majorHAnsi"/>
          <w:sz w:val="28"/>
          <w:szCs w:val="28"/>
        </w:rPr>
      </w:pPr>
      <w:r w:rsidRPr="002421B6">
        <w:rPr>
          <w:rFonts w:asciiTheme="majorHAnsi" w:hAnsiTheme="majorHAnsi"/>
          <w:sz w:val="28"/>
          <w:szCs w:val="28"/>
        </w:rPr>
        <w:tab/>
      </w:r>
      <w:r w:rsidR="002A2D14" w:rsidRPr="002421B6">
        <w:rPr>
          <w:rFonts w:asciiTheme="majorHAnsi" w:hAnsiTheme="majorHAnsi"/>
          <w:sz w:val="28"/>
          <w:szCs w:val="28"/>
        </w:rPr>
        <w:t xml:space="preserve">         </w:t>
      </w:r>
      <w:r w:rsidR="00B2452A" w:rsidRPr="002421B6">
        <w:rPr>
          <w:rFonts w:asciiTheme="majorHAnsi" w:hAnsiTheme="majorHAnsi"/>
          <w:sz w:val="28"/>
          <w:szCs w:val="28"/>
        </w:rPr>
        <w:t xml:space="preserve">Hal böyle </w:t>
      </w:r>
      <w:r w:rsidR="00657246" w:rsidRPr="002421B6">
        <w:rPr>
          <w:rFonts w:asciiTheme="majorHAnsi" w:hAnsiTheme="majorHAnsi"/>
          <w:sz w:val="28"/>
          <w:szCs w:val="28"/>
        </w:rPr>
        <w:t>olunca; HMK</w:t>
      </w:r>
      <w:r w:rsidR="00B2452A" w:rsidRPr="002421B6">
        <w:rPr>
          <w:rFonts w:asciiTheme="majorHAnsi" w:hAnsiTheme="majorHAnsi"/>
          <w:sz w:val="28"/>
          <w:szCs w:val="28"/>
        </w:rPr>
        <w:t>.</w:t>
      </w:r>
      <w:proofErr w:type="spellStart"/>
      <w:r w:rsidR="00B2452A" w:rsidRPr="002421B6">
        <w:rPr>
          <w:rFonts w:asciiTheme="majorHAnsi" w:hAnsiTheme="majorHAnsi"/>
          <w:sz w:val="28"/>
          <w:szCs w:val="28"/>
        </w:rPr>
        <w:t>nun</w:t>
      </w:r>
      <w:proofErr w:type="spellEnd"/>
      <w:r w:rsidR="00B2452A" w:rsidRPr="002421B6">
        <w:rPr>
          <w:rFonts w:asciiTheme="majorHAnsi" w:hAnsiTheme="majorHAnsi"/>
          <w:sz w:val="28"/>
          <w:szCs w:val="28"/>
        </w:rPr>
        <w:t xml:space="preserve"> 114/1-d ve 115.maddeleri hükmü nazara alındığında ikame olunan davanın, dava şartı noksanlığı sebebiyle husumetten reddine karar verilmesi gerekmiş aşağıdaki hüküm kurulmuştur.</w:t>
      </w:r>
    </w:p>
    <w:p w:rsidR="00823782" w:rsidRPr="002421B6" w:rsidRDefault="00823782" w:rsidP="002421B6">
      <w:pPr>
        <w:pStyle w:val="Gvdemetni0"/>
        <w:shd w:val="clear" w:color="auto" w:fill="auto"/>
        <w:spacing w:line="240" w:lineRule="auto"/>
        <w:ind w:hanging="425"/>
        <w:jc w:val="both"/>
        <w:rPr>
          <w:rFonts w:asciiTheme="majorHAnsi" w:hAnsiTheme="majorHAnsi"/>
          <w:sz w:val="28"/>
          <w:szCs w:val="28"/>
        </w:rPr>
      </w:pPr>
    </w:p>
    <w:p w:rsidR="00C5536B" w:rsidRPr="002421B6" w:rsidRDefault="00DF2CC5" w:rsidP="002421B6">
      <w:pPr>
        <w:pStyle w:val="Balk10"/>
        <w:keepNext/>
        <w:keepLines/>
        <w:shd w:val="clear" w:color="auto" w:fill="auto"/>
        <w:spacing w:line="240" w:lineRule="auto"/>
        <w:ind w:hanging="425"/>
        <w:rPr>
          <w:rFonts w:asciiTheme="majorHAnsi" w:hAnsiTheme="majorHAnsi"/>
          <w:b w:val="0"/>
          <w:sz w:val="28"/>
          <w:szCs w:val="28"/>
        </w:rPr>
      </w:pPr>
      <w:bookmarkStart w:id="0" w:name="bookmark0"/>
      <w:r w:rsidRPr="002421B6">
        <w:rPr>
          <w:rFonts w:asciiTheme="majorHAnsi" w:hAnsiTheme="majorHAnsi"/>
          <w:b w:val="0"/>
          <w:sz w:val="28"/>
          <w:szCs w:val="28"/>
        </w:rPr>
        <w:tab/>
      </w:r>
      <w:r w:rsidR="002A2D14" w:rsidRPr="002421B6">
        <w:rPr>
          <w:rFonts w:asciiTheme="majorHAnsi" w:hAnsiTheme="majorHAnsi"/>
          <w:b w:val="0"/>
          <w:sz w:val="28"/>
          <w:szCs w:val="28"/>
        </w:rPr>
        <w:t xml:space="preserve">            </w:t>
      </w:r>
      <w:r w:rsidR="00B2452A" w:rsidRPr="002421B6">
        <w:rPr>
          <w:rFonts w:asciiTheme="majorHAnsi" w:hAnsiTheme="majorHAnsi"/>
          <w:b w:val="0"/>
          <w:sz w:val="28"/>
          <w:szCs w:val="28"/>
        </w:rPr>
        <w:t>HÜKÜM: Gerekçesi yukarıda açıklandığı üzere,</w:t>
      </w:r>
      <w:bookmarkEnd w:id="0"/>
    </w:p>
    <w:p w:rsidR="00657246" w:rsidRPr="002421B6" w:rsidRDefault="00657246" w:rsidP="002421B6">
      <w:pPr>
        <w:pStyle w:val="Balk10"/>
        <w:keepNext/>
        <w:keepLines/>
        <w:shd w:val="clear" w:color="auto" w:fill="auto"/>
        <w:spacing w:line="240" w:lineRule="auto"/>
        <w:ind w:hanging="425"/>
        <w:rPr>
          <w:rFonts w:asciiTheme="majorHAnsi" w:hAnsiTheme="majorHAnsi"/>
          <w:b w:val="0"/>
          <w:sz w:val="28"/>
          <w:szCs w:val="28"/>
        </w:rPr>
      </w:pPr>
    </w:p>
    <w:p w:rsidR="00C5536B" w:rsidRPr="002421B6" w:rsidRDefault="002A2D14" w:rsidP="002421B6">
      <w:pPr>
        <w:pStyle w:val="Balk10"/>
        <w:keepNext/>
        <w:keepLines/>
        <w:shd w:val="clear" w:color="auto" w:fill="auto"/>
        <w:tabs>
          <w:tab w:val="left" w:pos="2986"/>
        </w:tabs>
        <w:spacing w:line="240" w:lineRule="auto"/>
        <w:ind w:firstLine="0"/>
        <w:rPr>
          <w:rFonts w:asciiTheme="majorHAnsi" w:hAnsiTheme="majorHAnsi"/>
          <w:b w:val="0"/>
          <w:sz w:val="28"/>
          <w:szCs w:val="28"/>
        </w:rPr>
      </w:pPr>
      <w:bookmarkStart w:id="1" w:name="bookmark1"/>
      <w:r w:rsidRPr="002421B6">
        <w:rPr>
          <w:rFonts w:asciiTheme="majorHAnsi" w:hAnsiTheme="majorHAnsi"/>
          <w:b w:val="0"/>
          <w:sz w:val="28"/>
          <w:szCs w:val="28"/>
        </w:rPr>
        <w:t xml:space="preserve">          </w:t>
      </w:r>
      <w:r w:rsidR="00823782" w:rsidRPr="002421B6">
        <w:rPr>
          <w:rFonts w:asciiTheme="majorHAnsi" w:hAnsiTheme="majorHAnsi"/>
          <w:b w:val="0"/>
          <w:sz w:val="28"/>
          <w:szCs w:val="28"/>
        </w:rPr>
        <w:t>1-</w:t>
      </w:r>
      <w:r w:rsidR="00B2452A" w:rsidRPr="002421B6">
        <w:rPr>
          <w:rFonts w:asciiTheme="majorHAnsi" w:hAnsiTheme="majorHAnsi"/>
          <w:b w:val="0"/>
          <w:sz w:val="28"/>
          <w:szCs w:val="28"/>
        </w:rPr>
        <w:t>Davanın</w:t>
      </w:r>
      <w:r w:rsidR="00B2452A" w:rsidRPr="002421B6">
        <w:rPr>
          <w:rFonts w:asciiTheme="majorHAnsi" w:hAnsiTheme="majorHAnsi"/>
          <w:b w:val="0"/>
          <w:sz w:val="28"/>
          <w:szCs w:val="28"/>
        </w:rPr>
        <w:tab/>
        <w:t>HMK.</w:t>
      </w:r>
      <w:proofErr w:type="spellStart"/>
      <w:r w:rsidR="00B2452A" w:rsidRPr="002421B6">
        <w:rPr>
          <w:rFonts w:asciiTheme="majorHAnsi" w:hAnsiTheme="majorHAnsi"/>
          <w:b w:val="0"/>
          <w:sz w:val="28"/>
          <w:szCs w:val="28"/>
        </w:rPr>
        <w:t>nun</w:t>
      </w:r>
      <w:proofErr w:type="spellEnd"/>
      <w:r w:rsidR="00B2452A" w:rsidRPr="002421B6">
        <w:rPr>
          <w:rFonts w:asciiTheme="majorHAnsi" w:hAnsiTheme="majorHAnsi"/>
          <w:b w:val="0"/>
          <w:sz w:val="28"/>
          <w:szCs w:val="28"/>
        </w:rPr>
        <w:t xml:space="preserve"> 114/1-d, 115.maddeleri uyarınca dava şartı noksanlığı sebebiyle husumetten REDDİNE,</w:t>
      </w:r>
      <w:bookmarkEnd w:id="1"/>
    </w:p>
    <w:p w:rsidR="00C5536B" w:rsidRPr="002421B6" w:rsidRDefault="002A2D14" w:rsidP="002421B6">
      <w:pPr>
        <w:pStyle w:val="Gvdemetni0"/>
        <w:shd w:val="clear" w:color="auto" w:fill="auto"/>
        <w:tabs>
          <w:tab w:val="left" w:pos="2674"/>
        </w:tabs>
        <w:spacing w:line="240" w:lineRule="auto"/>
        <w:jc w:val="both"/>
        <w:rPr>
          <w:rFonts w:asciiTheme="majorHAnsi" w:hAnsiTheme="majorHAnsi"/>
          <w:sz w:val="28"/>
          <w:szCs w:val="28"/>
        </w:rPr>
      </w:pPr>
      <w:r w:rsidRPr="002421B6">
        <w:rPr>
          <w:rFonts w:asciiTheme="majorHAnsi" w:hAnsiTheme="majorHAnsi"/>
          <w:sz w:val="28"/>
          <w:szCs w:val="28"/>
        </w:rPr>
        <w:t xml:space="preserve">          </w:t>
      </w:r>
      <w:r w:rsidR="00823782" w:rsidRPr="002421B6">
        <w:rPr>
          <w:rFonts w:asciiTheme="majorHAnsi" w:hAnsiTheme="majorHAnsi"/>
          <w:sz w:val="28"/>
          <w:szCs w:val="28"/>
        </w:rPr>
        <w:t>2-</w:t>
      </w:r>
      <w:r w:rsidR="00B2452A" w:rsidRPr="002421B6">
        <w:rPr>
          <w:rFonts w:asciiTheme="majorHAnsi" w:hAnsiTheme="majorHAnsi"/>
          <w:sz w:val="28"/>
          <w:szCs w:val="28"/>
        </w:rPr>
        <w:t>Peşin</w:t>
      </w:r>
      <w:r w:rsidRPr="002421B6">
        <w:rPr>
          <w:rFonts w:asciiTheme="majorHAnsi" w:hAnsiTheme="majorHAnsi"/>
          <w:sz w:val="28"/>
          <w:szCs w:val="28"/>
        </w:rPr>
        <w:t xml:space="preserve"> </w:t>
      </w:r>
      <w:r w:rsidR="00B2452A" w:rsidRPr="002421B6">
        <w:rPr>
          <w:rFonts w:asciiTheme="majorHAnsi" w:hAnsiTheme="majorHAnsi"/>
          <w:sz w:val="28"/>
          <w:szCs w:val="28"/>
        </w:rPr>
        <w:t xml:space="preserve">alınan 24,30 TL harç yeterli olduğundan başkaca harç alınmasına yer </w:t>
      </w:r>
      <w:r w:rsidR="00B2452A" w:rsidRPr="002421B6">
        <w:rPr>
          <w:rStyle w:val="GvdemetniKaln1"/>
          <w:rFonts w:asciiTheme="majorHAnsi" w:hAnsiTheme="majorHAnsi"/>
          <w:b w:val="0"/>
          <w:sz w:val="28"/>
          <w:szCs w:val="28"/>
        </w:rPr>
        <w:t>olmadığına,</w:t>
      </w:r>
    </w:p>
    <w:p w:rsidR="00823782" w:rsidRPr="002421B6" w:rsidRDefault="002A2D14" w:rsidP="002421B6">
      <w:pPr>
        <w:pStyle w:val="Gvdemetni0"/>
        <w:shd w:val="clear" w:color="auto" w:fill="auto"/>
        <w:tabs>
          <w:tab w:val="left" w:pos="3134"/>
        </w:tabs>
        <w:spacing w:line="240" w:lineRule="auto"/>
        <w:jc w:val="both"/>
        <w:rPr>
          <w:rFonts w:asciiTheme="majorHAnsi" w:hAnsiTheme="majorHAnsi"/>
          <w:sz w:val="28"/>
          <w:szCs w:val="28"/>
        </w:rPr>
      </w:pPr>
      <w:r w:rsidRPr="002421B6">
        <w:rPr>
          <w:rFonts w:asciiTheme="majorHAnsi" w:hAnsiTheme="majorHAnsi"/>
          <w:sz w:val="28"/>
          <w:szCs w:val="28"/>
        </w:rPr>
        <w:t xml:space="preserve">          </w:t>
      </w:r>
      <w:r w:rsidR="00823782" w:rsidRPr="002421B6">
        <w:rPr>
          <w:rFonts w:asciiTheme="majorHAnsi" w:hAnsiTheme="majorHAnsi"/>
          <w:sz w:val="28"/>
          <w:szCs w:val="28"/>
        </w:rPr>
        <w:t>3-</w:t>
      </w:r>
      <w:r w:rsidRPr="002421B6">
        <w:rPr>
          <w:rFonts w:asciiTheme="majorHAnsi" w:hAnsiTheme="majorHAnsi"/>
          <w:sz w:val="28"/>
          <w:szCs w:val="28"/>
        </w:rPr>
        <w:t xml:space="preserve">Yargılama </w:t>
      </w:r>
      <w:r w:rsidR="00B2452A" w:rsidRPr="002421B6">
        <w:rPr>
          <w:rFonts w:asciiTheme="majorHAnsi" w:hAnsiTheme="majorHAnsi"/>
          <w:sz w:val="28"/>
          <w:szCs w:val="28"/>
        </w:rPr>
        <w:t>giderlerinin davacı üzerinde bırakılmasına, yatırılan gider avansından bakiye kalan kısmın karar kesinleştiğinde davacıya iadesine</w:t>
      </w:r>
      <w:r w:rsidR="00823782" w:rsidRPr="002421B6">
        <w:rPr>
          <w:rFonts w:asciiTheme="majorHAnsi" w:hAnsiTheme="majorHAnsi"/>
          <w:sz w:val="28"/>
          <w:szCs w:val="28"/>
        </w:rPr>
        <w:t>,</w:t>
      </w:r>
    </w:p>
    <w:p w:rsidR="00657246" w:rsidRPr="002421B6" w:rsidRDefault="00657246" w:rsidP="002421B6">
      <w:pPr>
        <w:pStyle w:val="Gvdemetni0"/>
        <w:shd w:val="clear" w:color="auto" w:fill="auto"/>
        <w:tabs>
          <w:tab w:val="left" w:pos="3134"/>
        </w:tabs>
        <w:spacing w:line="240" w:lineRule="auto"/>
        <w:jc w:val="both"/>
        <w:rPr>
          <w:rFonts w:asciiTheme="majorHAnsi" w:hAnsiTheme="majorHAnsi"/>
          <w:sz w:val="28"/>
          <w:szCs w:val="28"/>
        </w:rPr>
      </w:pPr>
    </w:p>
    <w:p w:rsidR="00C5536B" w:rsidRPr="002421B6" w:rsidRDefault="00823782" w:rsidP="002421B6">
      <w:pPr>
        <w:pStyle w:val="Gvdemetni0"/>
        <w:shd w:val="clear" w:color="auto" w:fill="auto"/>
        <w:tabs>
          <w:tab w:val="left" w:pos="3134"/>
        </w:tabs>
        <w:spacing w:line="240" w:lineRule="auto"/>
        <w:ind w:hanging="425"/>
        <w:jc w:val="both"/>
        <w:rPr>
          <w:rFonts w:asciiTheme="majorHAnsi" w:hAnsiTheme="majorHAnsi"/>
          <w:sz w:val="28"/>
          <w:szCs w:val="28"/>
        </w:rPr>
      </w:pPr>
      <w:r w:rsidRPr="002421B6">
        <w:rPr>
          <w:rFonts w:asciiTheme="majorHAnsi" w:hAnsiTheme="majorHAnsi"/>
          <w:sz w:val="28"/>
          <w:szCs w:val="28"/>
        </w:rPr>
        <w:t xml:space="preserve">           </w:t>
      </w:r>
      <w:r w:rsidR="00657246" w:rsidRPr="002421B6">
        <w:rPr>
          <w:rFonts w:asciiTheme="majorHAnsi" w:hAnsiTheme="majorHAnsi"/>
          <w:sz w:val="28"/>
          <w:szCs w:val="28"/>
        </w:rPr>
        <w:t xml:space="preserve">     </w:t>
      </w:r>
      <w:r w:rsidR="002A2D14" w:rsidRPr="002421B6">
        <w:rPr>
          <w:rFonts w:asciiTheme="majorHAnsi" w:hAnsiTheme="majorHAnsi"/>
          <w:sz w:val="28"/>
          <w:szCs w:val="28"/>
        </w:rPr>
        <w:t xml:space="preserve">        </w:t>
      </w:r>
      <w:r w:rsidR="00657246" w:rsidRPr="002421B6">
        <w:rPr>
          <w:rFonts w:asciiTheme="majorHAnsi" w:hAnsiTheme="majorHAnsi"/>
          <w:sz w:val="28"/>
          <w:szCs w:val="28"/>
        </w:rPr>
        <w:t xml:space="preserve"> </w:t>
      </w:r>
      <w:r w:rsidR="00B2452A" w:rsidRPr="002421B6">
        <w:rPr>
          <w:rFonts w:asciiTheme="majorHAnsi" w:hAnsiTheme="majorHAnsi"/>
          <w:sz w:val="28"/>
          <w:szCs w:val="28"/>
        </w:rPr>
        <w:t xml:space="preserve">Dair, gerekçeli kararın tebliğ gününden itibaren </w:t>
      </w:r>
      <w:proofErr w:type="spellStart"/>
      <w:r w:rsidR="00B2452A" w:rsidRPr="002421B6">
        <w:rPr>
          <w:rFonts w:asciiTheme="majorHAnsi" w:hAnsiTheme="majorHAnsi"/>
          <w:sz w:val="28"/>
          <w:szCs w:val="28"/>
        </w:rPr>
        <w:t>HMK'nın</w:t>
      </w:r>
      <w:proofErr w:type="spellEnd"/>
      <w:r w:rsidR="00B2452A" w:rsidRPr="002421B6">
        <w:rPr>
          <w:rFonts w:asciiTheme="majorHAnsi" w:hAnsiTheme="majorHAnsi"/>
          <w:sz w:val="28"/>
          <w:szCs w:val="28"/>
        </w:rPr>
        <w:t xml:space="preserve"> geçici 3. maddesi yollaması ile HUMK'nın 432/1 maddesi gereğince 15 günlük yasal süre içerisinde</w:t>
      </w:r>
      <w:r w:rsidRPr="002421B6">
        <w:rPr>
          <w:rFonts w:asciiTheme="majorHAnsi" w:hAnsiTheme="majorHAnsi"/>
          <w:sz w:val="28"/>
          <w:szCs w:val="28"/>
        </w:rPr>
        <w:t xml:space="preserve"> Yargıtay n</w:t>
      </w:r>
      <w:r w:rsidR="00B2452A" w:rsidRPr="002421B6">
        <w:rPr>
          <w:rFonts w:asciiTheme="majorHAnsi" w:hAnsiTheme="majorHAnsi"/>
          <w:sz w:val="28"/>
          <w:szCs w:val="28"/>
        </w:rPr>
        <w:t>ezdinde temyiz yolu açık olmak üzere HMK 137. Madd</w:t>
      </w:r>
      <w:r w:rsidRPr="002421B6">
        <w:rPr>
          <w:rFonts w:asciiTheme="majorHAnsi" w:hAnsiTheme="majorHAnsi"/>
          <w:sz w:val="28"/>
          <w:szCs w:val="28"/>
        </w:rPr>
        <w:t>esi uyarınca dava şartları hakkında dosya üzerinden yapılan ön i</w:t>
      </w:r>
      <w:r w:rsidR="00B2452A" w:rsidRPr="002421B6">
        <w:rPr>
          <w:rFonts w:asciiTheme="majorHAnsi" w:hAnsiTheme="majorHAnsi"/>
          <w:sz w:val="28"/>
          <w:szCs w:val="28"/>
        </w:rPr>
        <w:t>nceleme sonucu karar verildi.</w:t>
      </w:r>
      <w:r w:rsidR="00B2452A" w:rsidRPr="002421B6">
        <w:rPr>
          <w:rStyle w:val="GvdemetniKaln1"/>
          <w:rFonts w:asciiTheme="majorHAnsi" w:hAnsiTheme="majorHAnsi"/>
          <w:b w:val="0"/>
          <w:sz w:val="28"/>
          <w:szCs w:val="28"/>
        </w:rPr>
        <w:t xml:space="preserve"> </w:t>
      </w:r>
      <w:r w:rsidRPr="002421B6">
        <w:rPr>
          <w:rStyle w:val="GvdemetniKaln1"/>
          <w:rFonts w:asciiTheme="majorHAnsi" w:hAnsiTheme="majorHAnsi"/>
          <w:b w:val="0"/>
          <w:sz w:val="28"/>
          <w:szCs w:val="28"/>
        </w:rPr>
        <w:t>04.11.2013</w:t>
      </w:r>
    </w:p>
    <w:p w:rsidR="00C5536B" w:rsidRPr="002421B6" w:rsidRDefault="00C5536B" w:rsidP="002421B6">
      <w:pPr>
        <w:ind w:hanging="425"/>
        <w:jc w:val="center"/>
        <w:rPr>
          <w:rFonts w:asciiTheme="majorHAnsi" w:hAnsiTheme="majorHAnsi"/>
          <w:sz w:val="28"/>
          <w:szCs w:val="28"/>
        </w:rPr>
      </w:pPr>
    </w:p>
    <w:sectPr w:rsidR="00C5536B" w:rsidRPr="002421B6" w:rsidSect="00586B81">
      <w:headerReference w:type="even" r:id="rId7"/>
      <w:headerReference w:type="default" r:id="rId8"/>
      <w:footerReference w:type="even" r:id="rId9"/>
      <w:footerReference w:type="default" r:id="rId10"/>
      <w:headerReference w:type="first" r:id="rId11"/>
      <w:footerReference w:type="first" r:id="rId12"/>
      <w:type w:val="continuous"/>
      <w:pgSz w:w="11905" w:h="16837"/>
      <w:pgMar w:top="568" w:right="848" w:bottom="334" w:left="1134"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CC2" w:rsidRDefault="00411CC2" w:rsidP="00C5536B">
      <w:r>
        <w:separator/>
      </w:r>
    </w:p>
  </w:endnote>
  <w:endnote w:type="continuationSeparator" w:id="0">
    <w:p w:rsidR="00411CC2" w:rsidRDefault="00411CC2" w:rsidP="00C55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81" w:rsidRDefault="00586B8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81" w:rsidRDefault="00586B8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81" w:rsidRDefault="00586B8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CC2" w:rsidRDefault="00411CC2"/>
  </w:footnote>
  <w:footnote w:type="continuationSeparator" w:id="0">
    <w:p w:rsidR="00411CC2" w:rsidRDefault="00411CC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81" w:rsidRDefault="00586B8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968446" o:spid="_x0000_s4098"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81" w:rsidRDefault="00586B8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968447" o:spid="_x0000_s4099"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B81" w:rsidRDefault="00586B81">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968445" o:spid="_x0000_s4097"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B3ADE"/>
    <w:multiLevelType w:val="multilevel"/>
    <w:tmpl w:val="3C12D9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drawingGridHorizontalSpacing w:val="181"/>
  <w:drawingGridVerticalSpacing w:val="181"/>
  <w:characterSpacingControl w:val="compressPunctuation"/>
  <w:hdrShapeDefaults>
    <o:shapedefaults v:ext="edit" spidmax="5122">
      <o:colormenu v:ext="edit" fillcolor="none [662]"/>
    </o:shapedefaults>
    <o:shapelayout v:ext="edit">
      <o:idmap v:ext="edit" data="4"/>
    </o:shapelayout>
  </w:hdrShapeDefaults>
  <w:footnotePr>
    <w:footnote w:id="-1"/>
    <w:footnote w:id="0"/>
  </w:footnotePr>
  <w:endnotePr>
    <w:endnote w:id="-1"/>
    <w:endnote w:id="0"/>
  </w:endnotePr>
  <w:compat>
    <w:doNotExpandShiftReturn/>
    <w:useFELayout/>
  </w:compat>
  <w:rsids>
    <w:rsidRoot w:val="00C5536B"/>
    <w:rsid w:val="0019655E"/>
    <w:rsid w:val="001D4DEE"/>
    <w:rsid w:val="002421B6"/>
    <w:rsid w:val="00286FE6"/>
    <w:rsid w:val="002A2D14"/>
    <w:rsid w:val="00411CC2"/>
    <w:rsid w:val="00434FC2"/>
    <w:rsid w:val="00586B81"/>
    <w:rsid w:val="00657246"/>
    <w:rsid w:val="0076517B"/>
    <w:rsid w:val="00823782"/>
    <w:rsid w:val="00AD635B"/>
    <w:rsid w:val="00B2452A"/>
    <w:rsid w:val="00C11BA0"/>
    <w:rsid w:val="00C5536B"/>
    <w:rsid w:val="00DF2CC5"/>
    <w:rsid w:val="00F25F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5536B"/>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C5536B"/>
    <w:rPr>
      <w:color w:val="000080"/>
      <w:u w:val="single"/>
    </w:rPr>
  </w:style>
  <w:style w:type="character" w:customStyle="1" w:styleId="Gvdemetni2">
    <w:name w:val="Gövde metni (2)_"/>
    <w:basedOn w:val="VarsaylanParagrafYazTipi"/>
    <w:link w:val="Gvdemetni20"/>
    <w:rsid w:val="00C5536B"/>
    <w:rPr>
      <w:rFonts w:ascii="Times New Roman" w:eastAsia="Times New Roman" w:hAnsi="Times New Roman" w:cs="Times New Roman"/>
      <w:b w:val="0"/>
      <w:bCs w:val="0"/>
      <w:i w:val="0"/>
      <w:iCs w:val="0"/>
      <w:smallCaps w:val="0"/>
      <w:strike w:val="0"/>
      <w:spacing w:val="0"/>
      <w:sz w:val="23"/>
      <w:szCs w:val="23"/>
    </w:rPr>
  </w:style>
  <w:style w:type="character" w:customStyle="1" w:styleId="Gvdemetni21">
    <w:name w:val="Gövde metni (2)"/>
    <w:basedOn w:val="Gvdemetni2"/>
    <w:rsid w:val="00C5536B"/>
    <w:rPr>
      <w:u w:val="single"/>
    </w:rPr>
  </w:style>
  <w:style w:type="character" w:customStyle="1" w:styleId="Gvdemetni">
    <w:name w:val="Gövde metni_"/>
    <w:basedOn w:val="VarsaylanParagrafYazTipi"/>
    <w:link w:val="Gvdemetni0"/>
    <w:rsid w:val="00C5536B"/>
    <w:rPr>
      <w:rFonts w:ascii="Times New Roman" w:eastAsia="Times New Roman" w:hAnsi="Times New Roman" w:cs="Times New Roman"/>
      <w:b w:val="0"/>
      <w:bCs w:val="0"/>
      <w:i w:val="0"/>
      <w:iCs w:val="0"/>
      <w:smallCaps w:val="0"/>
      <w:strike w:val="0"/>
      <w:spacing w:val="0"/>
      <w:sz w:val="23"/>
      <w:szCs w:val="23"/>
    </w:rPr>
  </w:style>
  <w:style w:type="character" w:customStyle="1" w:styleId="GvdemetniKaln">
    <w:name w:val="Gövde metni + Kalın"/>
    <w:basedOn w:val="Gvdemetni"/>
    <w:rsid w:val="00C5536B"/>
    <w:rPr>
      <w:b/>
      <w:bCs/>
      <w:spacing w:val="0"/>
    </w:rPr>
  </w:style>
  <w:style w:type="character" w:customStyle="1" w:styleId="GvdemetniKaln0">
    <w:name w:val="Gövde metni + Kalın"/>
    <w:basedOn w:val="Gvdemetni"/>
    <w:rsid w:val="00C5536B"/>
    <w:rPr>
      <w:b/>
      <w:bCs/>
      <w:spacing w:val="0"/>
      <w:u w:val="single"/>
    </w:rPr>
  </w:style>
  <w:style w:type="character" w:customStyle="1" w:styleId="Gvdemetni3">
    <w:name w:val="Gövde metni (3)_"/>
    <w:basedOn w:val="VarsaylanParagrafYazTipi"/>
    <w:link w:val="Gvdemetni30"/>
    <w:rsid w:val="00C5536B"/>
    <w:rPr>
      <w:rFonts w:ascii="Times New Roman" w:eastAsia="Times New Roman" w:hAnsi="Times New Roman" w:cs="Times New Roman"/>
      <w:b w:val="0"/>
      <w:bCs w:val="0"/>
      <w:i w:val="0"/>
      <w:iCs w:val="0"/>
      <w:smallCaps w:val="0"/>
      <w:strike w:val="0"/>
      <w:spacing w:val="0"/>
      <w:sz w:val="13"/>
      <w:szCs w:val="13"/>
    </w:rPr>
  </w:style>
  <w:style w:type="character" w:customStyle="1" w:styleId="Gvdemetni39pt">
    <w:name w:val="Gövde metni (3) + 9 pt"/>
    <w:basedOn w:val="Gvdemetni3"/>
    <w:rsid w:val="00C5536B"/>
    <w:rPr>
      <w:sz w:val="18"/>
      <w:szCs w:val="18"/>
    </w:rPr>
  </w:style>
  <w:style w:type="character" w:customStyle="1" w:styleId="Gvdemetni4">
    <w:name w:val="Gövde metni (4)_"/>
    <w:basedOn w:val="VarsaylanParagrafYazTipi"/>
    <w:link w:val="Gvdemetni40"/>
    <w:rsid w:val="00C5536B"/>
    <w:rPr>
      <w:rFonts w:ascii="Times New Roman" w:eastAsia="Times New Roman" w:hAnsi="Times New Roman" w:cs="Times New Roman"/>
      <w:b w:val="0"/>
      <w:bCs w:val="0"/>
      <w:i w:val="0"/>
      <w:iCs w:val="0"/>
      <w:smallCaps w:val="0"/>
      <w:strike w:val="0"/>
      <w:spacing w:val="0"/>
      <w:sz w:val="19"/>
      <w:szCs w:val="19"/>
    </w:rPr>
  </w:style>
  <w:style w:type="character" w:customStyle="1" w:styleId="Balk1">
    <w:name w:val="Başlık #1_"/>
    <w:basedOn w:val="VarsaylanParagrafYazTipi"/>
    <w:link w:val="Balk10"/>
    <w:rsid w:val="00C5536B"/>
    <w:rPr>
      <w:rFonts w:ascii="Times New Roman" w:eastAsia="Times New Roman" w:hAnsi="Times New Roman" w:cs="Times New Roman"/>
      <w:b w:val="0"/>
      <w:bCs w:val="0"/>
      <w:i w:val="0"/>
      <w:iCs w:val="0"/>
      <w:smallCaps w:val="0"/>
      <w:strike w:val="0"/>
      <w:spacing w:val="0"/>
      <w:sz w:val="23"/>
      <w:szCs w:val="23"/>
    </w:rPr>
  </w:style>
  <w:style w:type="character" w:customStyle="1" w:styleId="GvdemetniKaln1">
    <w:name w:val="Gövde metni + Kalın"/>
    <w:basedOn w:val="Gvdemetni"/>
    <w:rsid w:val="00C5536B"/>
    <w:rPr>
      <w:b/>
      <w:bCs/>
      <w:spacing w:val="0"/>
    </w:rPr>
  </w:style>
  <w:style w:type="character" w:customStyle="1" w:styleId="Gvdemetni5">
    <w:name w:val="Gövde metni (5)_"/>
    <w:basedOn w:val="VarsaylanParagrafYazTipi"/>
    <w:link w:val="Gvdemetni50"/>
    <w:rsid w:val="00C5536B"/>
    <w:rPr>
      <w:rFonts w:ascii="Times New Roman" w:eastAsia="Times New Roman" w:hAnsi="Times New Roman" w:cs="Times New Roman"/>
      <w:b w:val="0"/>
      <w:bCs w:val="0"/>
      <w:i w:val="0"/>
      <w:iCs w:val="0"/>
      <w:smallCaps w:val="0"/>
      <w:strike w:val="0"/>
      <w:sz w:val="108"/>
      <w:szCs w:val="108"/>
    </w:rPr>
  </w:style>
  <w:style w:type="character" w:customStyle="1" w:styleId="Balk12">
    <w:name w:val="Başlık #1 (2)_"/>
    <w:basedOn w:val="VarsaylanParagrafYazTipi"/>
    <w:link w:val="Balk120"/>
    <w:rsid w:val="00C5536B"/>
    <w:rPr>
      <w:rFonts w:ascii="Times New Roman" w:eastAsia="Times New Roman" w:hAnsi="Times New Roman" w:cs="Times New Roman"/>
      <w:b w:val="0"/>
      <w:bCs w:val="0"/>
      <w:i w:val="0"/>
      <w:iCs w:val="0"/>
      <w:smallCaps w:val="0"/>
      <w:strike w:val="0"/>
      <w:spacing w:val="0"/>
      <w:sz w:val="23"/>
      <w:szCs w:val="23"/>
    </w:rPr>
  </w:style>
  <w:style w:type="character" w:customStyle="1" w:styleId="Gvdemetni6">
    <w:name w:val="Gövde metni (6)_"/>
    <w:basedOn w:val="VarsaylanParagrafYazTipi"/>
    <w:link w:val="Gvdemetni60"/>
    <w:rsid w:val="00C5536B"/>
    <w:rPr>
      <w:rFonts w:ascii="Times New Roman" w:eastAsia="Times New Roman" w:hAnsi="Times New Roman" w:cs="Times New Roman"/>
      <w:b w:val="0"/>
      <w:bCs w:val="0"/>
      <w:i w:val="0"/>
      <w:iCs w:val="0"/>
      <w:smallCaps w:val="0"/>
      <w:strike w:val="0"/>
      <w:spacing w:val="0"/>
      <w:sz w:val="22"/>
      <w:szCs w:val="22"/>
    </w:rPr>
  </w:style>
  <w:style w:type="character" w:customStyle="1" w:styleId="Gvdemetni39pt0">
    <w:name w:val="Gövde metni (3) + 9 pt"/>
    <w:basedOn w:val="Gvdemetni3"/>
    <w:rsid w:val="00C5536B"/>
    <w:rPr>
      <w:sz w:val="18"/>
      <w:szCs w:val="18"/>
    </w:rPr>
  </w:style>
  <w:style w:type="paragraph" w:customStyle="1" w:styleId="Gvdemetni20">
    <w:name w:val="Gövde metni (2)"/>
    <w:basedOn w:val="Normal"/>
    <w:link w:val="Gvdemetni2"/>
    <w:rsid w:val="00C5536B"/>
    <w:pPr>
      <w:shd w:val="clear" w:color="auto" w:fill="FFFFFF"/>
      <w:spacing w:line="0" w:lineRule="atLeast"/>
    </w:pPr>
    <w:rPr>
      <w:rFonts w:ascii="Times New Roman" w:eastAsia="Times New Roman" w:hAnsi="Times New Roman" w:cs="Times New Roman"/>
      <w:b/>
      <w:bCs/>
      <w:sz w:val="23"/>
      <w:szCs w:val="23"/>
    </w:rPr>
  </w:style>
  <w:style w:type="paragraph" w:customStyle="1" w:styleId="Gvdemetni0">
    <w:name w:val="Gövde metni"/>
    <w:basedOn w:val="Normal"/>
    <w:link w:val="Gvdemetni"/>
    <w:rsid w:val="00C5536B"/>
    <w:pPr>
      <w:shd w:val="clear" w:color="auto" w:fill="FFFFFF"/>
      <w:spacing w:line="298" w:lineRule="exact"/>
    </w:pPr>
    <w:rPr>
      <w:rFonts w:ascii="Times New Roman" w:eastAsia="Times New Roman" w:hAnsi="Times New Roman" w:cs="Times New Roman"/>
      <w:sz w:val="23"/>
      <w:szCs w:val="23"/>
    </w:rPr>
  </w:style>
  <w:style w:type="paragraph" w:customStyle="1" w:styleId="Gvdemetni30">
    <w:name w:val="Gövde metni (3)"/>
    <w:basedOn w:val="Normal"/>
    <w:link w:val="Gvdemetni3"/>
    <w:rsid w:val="00C5536B"/>
    <w:pPr>
      <w:shd w:val="clear" w:color="auto" w:fill="FFFFFF"/>
      <w:spacing w:before="120" w:line="0" w:lineRule="atLeast"/>
      <w:jc w:val="both"/>
    </w:pPr>
    <w:rPr>
      <w:rFonts w:ascii="Times New Roman" w:eastAsia="Times New Roman" w:hAnsi="Times New Roman" w:cs="Times New Roman"/>
      <w:sz w:val="13"/>
      <w:szCs w:val="13"/>
    </w:rPr>
  </w:style>
  <w:style w:type="paragraph" w:customStyle="1" w:styleId="Gvdemetni40">
    <w:name w:val="Gövde metni (4)"/>
    <w:basedOn w:val="Normal"/>
    <w:link w:val="Gvdemetni4"/>
    <w:rsid w:val="00C5536B"/>
    <w:pPr>
      <w:shd w:val="clear" w:color="auto" w:fill="FFFFFF"/>
      <w:spacing w:after="840" w:line="0" w:lineRule="atLeast"/>
    </w:pPr>
    <w:rPr>
      <w:rFonts w:ascii="Times New Roman" w:eastAsia="Times New Roman" w:hAnsi="Times New Roman" w:cs="Times New Roman"/>
      <w:b/>
      <w:bCs/>
      <w:sz w:val="19"/>
      <w:szCs w:val="19"/>
    </w:rPr>
  </w:style>
  <w:style w:type="paragraph" w:customStyle="1" w:styleId="Balk10">
    <w:name w:val="Başlık #1"/>
    <w:basedOn w:val="Normal"/>
    <w:link w:val="Balk1"/>
    <w:rsid w:val="00C5536B"/>
    <w:pPr>
      <w:shd w:val="clear" w:color="auto" w:fill="FFFFFF"/>
      <w:spacing w:line="274" w:lineRule="exact"/>
      <w:ind w:firstLine="700"/>
      <w:jc w:val="both"/>
      <w:outlineLvl w:val="0"/>
    </w:pPr>
    <w:rPr>
      <w:rFonts w:ascii="Times New Roman" w:eastAsia="Times New Roman" w:hAnsi="Times New Roman" w:cs="Times New Roman"/>
      <w:b/>
      <w:bCs/>
      <w:sz w:val="23"/>
      <w:szCs w:val="23"/>
    </w:rPr>
  </w:style>
  <w:style w:type="paragraph" w:customStyle="1" w:styleId="Gvdemetni50">
    <w:name w:val="Gövde metni (5)"/>
    <w:basedOn w:val="Normal"/>
    <w:link w:val="Gvdemetni5"/>
    <w:rsid w:val="00C5536B"/>
    <w:pPr>
      <w:shd w:val="clear" w:color="auto" w:fill="FFFFFF"/>
      <w:spacing w:before="420" w:line="0" w:lineRule="atLeast"/>
    </w:pPr>
    <w:rPr>
      <w:rFonts w:ascii="Times New Roman" w:eastAsia="Times New Roman" w:hAnsi="Times New Roman" w:cs="Times New Roman"/>
      <w:i/>
      <w:iCs/>
      <w:sz w:val="108"/>
      <w:szCs w:val="108"/>
    </w:rPr>
  </w:style>
  <w:style w:type="paragraph" w:customStyle="1" w:styleId="Balk120">
    <w:name w:val="Başlık #1 (2)"/>
    <w:basedOn w:val="Normal"/>
    <w:link w:val="Balk12"/>
    <w:rsid w:val="00C5536B"/>
    <w:pPr>
      <w:shd w:val="clear" w:color="auto" w:fill="FFFFFF"/>
      <w:spacing w:after="60" w:line="0" w:lineRule="atLeast"/>
      <w:outlineLvl w:val="0"/>
    </w:pPr>
    <w:rPr>
      <w:rFonts w:ascii="Times New Roman" w:eastAsia="Times New Roman" w:hAnsi="Times New Roman" w:cs="Times New Roman"/>
      <w:b/>
      <w:bCs/>
      <w:sz w:val="23"/>
      <w:szCs w:val="23"/>
    </w:rPr>
  </w:style>
  <w:style w:type="paragraph" w:customStyle="1" w:styleId="Gvdemetni60">
    <w:name w:val="Gövde metni (6)"/>
    <w:basedOn w:val="Normal"/>
    <w:link w:val="Gvdemetni6"/>
    <w:rsid w:val="00C5536B"/>
    <w:pPr>
      <w:shd w:val="clear" w:color="auto" w:fill="FFFFFF"/>
      <w:spacing w:before="7860" w:after="960" w:line="0" w:lineRule="atLeast"/>
    </w:pPr>
    <w:rPr>
      <w:rFonts w:ascii="Times New Roman" w:eastAsia="Times New Roman" w:hAnsi="Times New Roman" w:cs="Times New Roman"/>
      <w:sz w:val="22"/>
      <w:szCs w:val="22"/>
    </w:rPr>
  </w:style>
  <w:style w:type="paragraph" w:styleId="stbilgi">
    <w:name w:val="header"/>
    <w:basedOn w:val="Normal"/>
    <w:link w:val="stbilgiChar"/>
    <w:uiPriority w:val="99"/>
    <w:semiHidden/>
    <w:unhideWhenUsed/>
    <w:rsid w:val="00586B81"/>
    <w:pPr>
      <w:tabs>
        <w:tab w:val="center" w:pos="4536"/>
        <w:tab w:val="right" w:pos="9072"/>
      </w:tabs>
    </w:pPr>
  </w:style>
  <w:style w:type="character" w:customStyle="1" w:styleId="stbilgiChar">
    <w:name w:val="Üstbilgi Char"/>
    <w:basedOn w:val="VarsaylanParagrafYazTipi"/>
    <w:link w:val="stbilgi"/>
    <w:uiPriority w:val="99"/>
    <w:semiHidden/>
    <w:rsid w:val="00586B81"/>
    <w:rPr>
      <w:color w:val="000000"/>
    </w:rPr>
  </w:style>
  <w:style w:type="paragraph" w:styleId="Altbilgi">
    <w:name w:val="footer"/>
    <w:basedOn w:val="Normal"/>
    <w:link w:val="AltbilgiChar"/>
    <w:uiPriority w:val="99"/>
    <w:semiHidden/>
    <w:unhideWhenUsed/>
    <w:rsid w:val="00586B81"/>
    <w:pPr>
      <w:tabs>
        <w:tab w:val="center" w:pos="4536"/>
        <w:tab w:val="right" w:pos="9072"/>
      </w:tabs>
    </w:pPr>
  </w:style>
  <w:style w:type="character" w:customStyle="1" w:styleId="AltbilgiChar">
    <w:name w:val="Altbilgi Char"/>
    <w:basedOn w:val="VarsaylanParagrafYazTipi"/>
    <w:link w:val="Altbilgi"/>
    <w:uiPriority w:val="99"/>
    <w:semiHidden/>
    <w:rsid w:val="00586B81"/>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486</Words>
  <Characters>2774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gi2715</cp:lastModifiedBy>
  <cp:revision>6</cp:revision>
  <dcterms:created xsi:type="dcterms:W3CDTF">2013-11-13T11:36:00Z</dcterms:created>
  <dcterms:modified xsi:type="dcterms:W3CDTF">2013-11-21T09:17:00Z</dcterms:modified>
</cp:coreProperties>
</file>