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554CF2" w:rsidRPr="000851F5" w:rsidRDefault="00554CF2" w:rsidP="00554CF2">
      <w:pPr>
        <w:spacing w:line="240" w:lineRule="atLeast"/>
        <w:ind w:left="-1276"/>
        <w:jc w:val="both"/>
        <w:rPr>
          <w:rFonts w:ascii="Cambria" w:hAnsi="Cambria"/>
          <w:sz w:val="28"/>
          <w:szCs w:val="28"/>
          <w:lang w:val="tr-TR"/>
        </w:rPr>
      </w:pPr>
    </w:p>
    <w:p w:rsidR="00FA6978" w:rsidRDefault="00FA6978" w:rsidP="00554CF2">
      <w:pPr>
        <w:spacing w:line="240" w:lineRule="atLeast"/>
        <w:ind w:left="-1276"/>
        <w:jc w:val="both"/>
        <w:rPr>
          <w:rFonts w:ascii="Cambria" w:hAnsi="Cambria"/>
          <w:sz w:val="28"/>
          <w:szCs w:val="28"/>
        </w:rPr>
      </w:pPr>
      <w:r w:rsidRPr="00FA6978">
        <w:rPr>
          <w:rFonts w:ascii="Cambria" w:hAnsi="Cambria"/>
          <w:sz w:val="28"/>
          <w:szCs w:val="28"/>
        </w:rPr>
        <w:t>DOSYA</w:t>
      </w:r>
      <w:r>
        <w:rPr>
          <w:rFonts w:ascii="Cambria" w:hAnsi="Cambria"/>
          <w:sz w:val="28"/>
          <w:szCs w:val="28"/>
        </w:rPr>
        <w:t>:</w:t>
      </w:r>
      <w:r w:rsidR="00554CF2">
        <w:rPr>
          <w:rFonts w:ascii="Cambria" w:hAnsi="Cambria"/>
          <w:sz w:val="28"/>
          <w:szCs w:val="28"/>
        </w:rPr>
        <w:t xml:space="preserve"> </w:t>
      </w:r>
      <w:r>
        <w:rPr>
          <w:rFonts w:ascii="Cambria" w:hAnsi="Cambria"/>
          <w:sz w:val="28"/>
          <w:szCs w:val="28"/>
        </w:rPr>
        <w:t>641-04-12-401</w:t>
      </w:r>
    </w:p>
    <w:p w:rsidR="00554CF2" w:rsidRPr="00FA6978" w:rsidRDefault="00554CF2" w:rsidP="00554CF2">
      <w:pPr>
        <w:spacing w:line="240" w:lineRule="atLeast"/>
        <w:ind w:left="-1276"/>
        <w:jc w:val="both"/>
        <w:rPr>
          <w:rFonts w:ascii="Cambria" w:hAnsi="Cambria"/>
          <w:sz w:val="28"/>
          <w:szCs w:val="28"/>
        </w:rPr>
      </w:pPr>
    </w:p>
    <w:p w:rsidR="001B3856" w:rsidRPr="00FA6978" w:rsidRDefault="00FA6978" w:rsidP="00554CF2">
      <w:pPr>
        <w:spacing w:line="240" w:lineRule="atLeast"/>
        <w:ind w:left="-1276"/>
        <w:jc w:val="both"/>
        <w:rPr>
          <w:rFonts w:ascii="Cambria" w:hAnsi="Cambria"/>
          <w:sz w:val="28"/>
          <w:szCs w:val="28"/>
        </w:rPr>
      </w:pPr>
      <w:r w:rsidRPr="00FA6978">
        <w:rPr>
          <w:rFonts w:ascii="Cambria" w:hAnsi="Cambria"/>
          <w:sz w:val="28"/>
          <w:szCs w:val="28"/>
        </w:rPr>
        <w:t>T.C.</w:t>
      </w:r>
    </w:p>
    <w:p w:rsidR="00FA6978" w:rsidRPr="00FA6978" w:rsidRDefault="00FA6978" w:rsidP="00554CF2">
      <w:pPr>
        <w:spacing w:line="240" w:lineRule="atLeast"/>
        <w:ind w:left="-1276"/>
        <w:jc w:val="both"/>
        <w:rPr>
          <w:rFonts w:ascii="Cambria" w:hAnsi="Cambria"/>
          <w:sz w:val="28"/>
          <w:szCs w:val="28"/>
        </w:rPr>
      </w:pPr>
      <w:r w:rsidRPr="00FA6978">
        <w:rPr>
          <w:rFonts w:ascii="Cambria" w:hAnsi="Cambria"/>
          <w:sz w:val="28"/>
          <w:szCs w:val="28"/>
        </w:rPr>
        <w:t>ANKARA</w:t>
      </w:r>
    </w:p>
    <w:p w:rsidR="00FA6978" w:rsidRDefault="00FA6978" w:rsidP="00554CF2">
      <w:pPr>
        <w:spacing w:line="240" w:lineRule="atLeast"/>
        <w:ind w:left="-1276"/>
        <w:jc w:val="both"/>
        <w:rPr>
          <w:rFonts w:ascii="Cambria" w:hAnsi="Cambria"/>
          <w:sz w:val="28"/>
          <w:szCs w:val="28"/>
        </w:rPr>
      </w:pPr>
      <w:r w:rsidRPr="00FA6978">
        <w:rPr>
          <w:rFonts w:ascii="Cambria" w:hAnsi="Cambria"/>
          <w:sz w:val="28"/>
          <w:szCs w:val="28"/>
        </w:rPr>
        <w:t>16.İDARE MAHKEMESİ</w:t>
      </w:r>
    </w:p>
    <w:p w:rsidR="00554CF2" w:rsidRPr="00FA6978" w:rsidRDefault="00554CF2" w:rsidP="00554CF2">
      <w:pPr>
        <w:spacing w:line="240" w:lineRule="atLeast"/>
        <w:ind w:left="-1276"/>
        <w:jc w:val="both"/>
        <w:rPr>
          <w:rFonts w:ascii="Cambria" w:hAnsi="Cambria"/>
          <w:sz w:val="28"/>
          <w:szCs w:val="28"/>
        </w:rPr>
      </w:pPr>
    </w:p>
    <w:p w:rsidR="00FA6978" w:rsidRPr="00FA6978" w:rsidRDefault="00FA6978" w:rsidP="00554CF2">
      <w:pPr>
        <w:spacing w:line="240" w:lineRule="atLeast"/>
        <w:ind w:left="-1276"/>
        <w:jc w:val="both"/>
        <w:rPr>
          <w:rFonts w:ascii="Cambria" w:hAnsi="Cambria"/>
          <w:sz w:val="28"/>
          <w:szCs w:val="28"/>
        </w:rPr>
      </w:pPr>
      <w:r w:rsidRPr="00FA6978">
        <w:rPr>
          <w:rFonts w:ascii="Cambria" w:hAnsi="Cambria"/>
          <w:sz w:val="28"/>
          <w:szCs w:val="28"/>
        </w:rPr>
        <w:t>ESAS NO</w:t>
      </w:r>
      <w:r w:rsidR="00554CF2">
        <w:rPr>
          <w:rFonts w:ascii="Cambria" w:hAnsi="Cambria"/>
          <w:sz w:val="28"/>
          <w:szCs w:val="28"/>
        </w:rPr>
        <w:tab/>
      </w:r>
      <w:r w:rsidR="00554CF2" w:rsidRPr="00FA6978">
        <w:rPr>
          <w:rFonts w:ascii="Cambria" w:hAnsi="Cambria"/>
          <w:sz w:val="28"/>
          <w:szCs w:val="28"/>
        </w:rPr>
        <w:t>: 2012</w:t>
      </w:r>
      <w:r w:rsidRPr="00FA6978">
        <w:rPr>
          <w:rFonts w:ascii="Cambria" w:hAnsi="Cambria"/>
          <w:sz w:val="28"/>
          <w:szCs w:val="28"/>
        </w:rPr>
        <w:t>-206</w:t>
      </w:r>
    </w:p>
    <w:p w:rsidR="00FA6978" w:rsidRDefault="00FA6978" w:rsidP="00554CF2">
      <w:pPr>
        <w:spacing w:line="240" w:lineRule="atLeast"/>
        <w:ind w:left="-1276"/>
        <w:jc w:val="both"/>
        <w:rPr>
          <w:rFonts w:ascii="Cambria" w:hAnsi="Cambria"/>
          <w:sz w:val="28"/>
          <w:szCs w:val="28"/>
        </w:rPr>
      </w:pPr>
    </w:p>
    <w:p w:rsidR="001B3856" w:rsidRDefault="00FA6978" w:rsidP="00554CF2">
      <w:pPr>
        <w:spacing w:line="240" w:lineRule="atLeast"/>
        <w:ind w:left="-1276"/>
        <w:jc w:val="both"/>
        <w:rPr>
          <w:rFonts w:ascii="Cambria" w:hAnsi="Cambria"/>
          <w:sz w:val="28"/>
          <w:szCs w:val="28"/>
        </w:rPr>
      </w:pPr>
      <w:r>
        <w:rPr>
          <w:rFonts w:ascii="Cambria" w:hAnsi="Cambria"/>
          <w:sz w:val="28"/>
          <w:szCs w:val="28"/>
        </w:rPr>
        <w:t>YÜRÜTMENİN DURDURULMASI</w:t>
      </w:r>
    </w:p>
    <w:p w:rsidR="001B3856" w:rsidRPr="001B3856" w:rsidRDefault="001B3856" w:rsidP="00554CF2">
      <w:pPr>
        <w:spacing w:line="240" w:lineRule="atLeast"/>
        <w:ind w:left="-1276"/>
        <w:jc w:val="both"/>
        <w:rPr>
          <w:rFonts w:ascii="Cambria" w:hAnsi="Cambria"/>
          <w:sz w:val="28"/>
          <w:szCs w:val="28"/>
        </w:rPr>
      </w:pPr>
      <w:r w:rsidRPr="001B3856">
        <w:rPr>
          <w:rFonts w:ascii="Cambria" w:hAnsi="Cambria"/>
          <w:sz w:val="28"/>
          <w:szCs w:val="28"/>
        </w:rPr>
        <w:t>DAVACI:</w:t>
      </w:r>
    </w:p>
    <w:p w:rsidR="00554CF2" w:rsidRDefault="000851F5" w:rsidP="00554CF2">
      <w:pPr>
        <w:pStyle w:val="Gvdemetni0"/>
        <w:shd w:val="clear" w:color="auto" w:fill="auto"/>
        <w:spacing w:line="240" w:lineRule="atLeast"/>
        <w:ind w:left="-1276" w:right="440"/>
        <w:jc w:val="both"/>
        <w:rPr>
          <w:rFonts w:ascii="Cambria" w:hAnsi="Cambria"/>
          <w:sz w:val="28"/>
          <w:szCs w:val="28"/>
        </w:rPr>
      </w:pPr>
      <w:r>
        <w:rPr>
          <w:rFonts w:ascii="Cambria" w:hAnsi="Cambria"/>
          <w:sz w:val="28"/>
          <w:szCs w:val="28"/>
        </w:rPr>
        <w:t>DAVALI: TAPU KADASTRO GENEL MÜDÜRLÜĞÜ/</w:t>
      </w:r>
      <w:r w:rsidRPr="001B727A">
        <w:rPr>
          <w:rFonts w:ascii="Cambria" w:hAnsi="Cambria"/>
          <w:sz w:val="28"/>
          <w:szCs w:val="28"/>
        </w:rPr>
        <w:t>ANKARA</w:t>
      </w:r>
    </w:p>
    <w:p w:rsidR="00554CF2" w:rsidRDefault="00554CF2" w:rsidP="00554CF2">
      <w:pPr>
        <w:pStyle w:val="Gvdemetni0"/>
        <w:shd w:val="clear" w:color="auto" w:fill="auto"/>
        <w:spacing w:line="240" w:lineRule="atLeast"/>
        <w:ind w:left="-1276" w:right="440"/>
        <w:jc w:val="both"/>
        <w:rPr>
          <w:rFonts w:ascii="Cambria" w:hAnsi="Cambria"/>
          <w:sz w:val="28"/>
          <w:szCs w:val="28"/>
        </w:rPr>
      </w:pPr>
    </w:p>
    <w:p w:rsidR="008E28B6" w:rsidRDefault="008E5BE5" w:rsidP="00554CF2">
      <w:pPr>
        <w:pStyle w:val="Gvdemetni0"/>
        <w:shd w:val="clear" w:color="auto" w:fill="auto"/>
        <w:spacing w:line="240" w:lineRule="atLeast"/>
        <w:ind w:left="-1276" w:right="-32" w:firstLine="567"/>
        <w:jc w:val="both"/>
        <w:rPr>
          <w:rFonts w:ascii="Cambria" w:hAnsi="Cambria"/>
          <w:sz w:val="28"/>
          <w:szCs w:val="28"/>
        </w:rPr>
      </w:pPr>
      <w:r>
        <w:rPr>
          <w:rFonts w:ascii="Cambria" w:hAnsi="Cambria"/>
          <w:sz w:val="28"/>
          <w:szCs w:val="28"/>
        </w:rPr>
        <w:t>İSTEMİN ÖZETİ</w:t>
      </w:r>
      <w:r w:rsidR="001B727A">
        <w:rPr>
          <w:rFonts w:ascii="Cambria" w:hAnsi="Cambria"/>
          <w:sz w:val="28"/>
          <w:szCs w:val="28"/>
        </w:rPr>
        <w:t>:</w:t>
      </w:r>
      <w:r w:rsidR="00554CF2">
        <w:rPr>
          <w:rFonts w:ascii="Cambria" w:hAnsi="Cambria"/>
          <w:sz w:val="28"/>
          <w:szCs w:val="28"/>
        </w:rPr>
        <w:t xml:space="preserve"> </w:t>
      </w:r>
      <w:r>
        <w:rPr>
          <w:rFonts w:ascii="Cambria" w:hAnsi="Cambria"/>
          <w:sz w:val="28"/>
          <w:szCs w:val="28"/>
        </w:rPr>
        <w:t xml:space="preserve">Tapu </w:t>
      </w:r>
      <w:r w:rsidR="00D12551" w:rsidRPr="00700987">
        <w:rPr>
          <w:rFonts w:ascii="Cambria" w:hAnsi="Cambria"/>
          <w:sz w:val="28"/>
          <w:szCs w:val="28"/>
        </w:rPr>
        <w:t xml:space="preserve">ve Kadastro Genel Müdürlüğü İnsan </w:t>
      </w:r>
      <w:r>
        <w:rPr>
          <w:rFonts w:ascii="Cambria" w:hAnsi="Cambria"/>
          <w:sz w:val="28"/>
          <w:szCs w:val="28"/>
        </w:rPr>
        <w:t>K</w:t>
      </w:r>
      <w:r w:rsidR="00D12551" w:rsidRPr="00700987">
        <w:rPr>
          <w:rFonts w:ascii="Cambria" w:hAnsi="Cambria"/>
          <w:sz w:val="28"/>
          <w:szCs w:val="28"/>
        </w:rPr>
        <w:t>a</w:t>
      </w:r>
      <w:r>
        <w:rPr>
          <w:rFonts w:ascii="Cambria" w:hAnsi="Cambria"/>
          <w:sz w:val="28"/>
          <w:szCs w:val="28"/>
        </w:rPr>
        <w:t>ynak</w:t>
      </w:r>
      <w:r w:rsidR="00D12551" w:rsidRPr="00700987">
        <w:rPr>
          <w:rFonts w:ascii="Cambria" w:hAnsi="Cambria"/>
          <w:sz w:val="28"/>
          <w:szCs w:val="28"/>
        </w:rPr>
        <w:t>ları</w:t>
      </w:r>
      <w:r w:rsidR="00554CF2">
        <w:rPr>
          <w:rFonts w:ascii="Cambria" w:hAnsi="Cambria"/>
          <w:sz w:val="28"/>
          <w:szCs w:val="28"/>
        </w:rPr>
        <w:t xml:space="preserve"> </w:t>
      </w:r>
      <w:r w:rsidR="00D12551" w:rsidRPr="00700987">
        <w:rPr>
          <w:rFonts w:ascii="Cambria" w:hAnsi="Cambria"/>
          <w:sz w:val="28"/>
          <w:szCs w:val="28"/>
        </w:rPr>
        <w:t>Dairesi Başkanlığı emrinde Bilgisayar İşletmeni olarak görev yapan davacının, 19.02.2012 tarihinde yapılacak olan Tapu ve Kadastro Uzmanlık Sınavına katılma istemiyle yaptığı başvurunun reddine ilişkin 17.01.2012 gün ve 1521 sayılı davalı idare işleminin iptali ve yürütmenin durdurulması istenilmektedir.</w:t>
      </w:r>
    </w:p>
    <w:p w:rsidR="00554CF2" w:rsidRPr="00700987" w:rsidRDefault="00554CF2" w:rsidP="00554CF2">
      <w:pPr>
        <w:pStyle w:val="Gvdemetni0"/>
        <w:shd w:val="clear" w:color="auto" w:fill="auto"/>
        <w:spacing w:line="240" w:lineRule="atLeast"/>
        <w:ind w:right="-32"/>
        <w:jc w:val="both"/>
        <w:rPr>
          <w:rFonts w:ascii="Cambria" w:hAnsi="Cambria"/>
          <w:sz w:val="28"/>
          <w:szCs w:val="28"/>
        </w:rPr>
      </w:pPr>
    </w:p>
    <w:p w:rsidR="008E28B6" w:rsidRPr="00700987" w:rsidRDefault="00D12551" w:rsidP="00554CF2">
      <w:pPr>
        <w:pStyle w:val="Gvdemetni0"/>
        <w:shd w:val="clear" w:color="auto" w:fill="auto"/>
        <w:tabs>
          <w:tab w:val="left" w:leader="underscore" w:pos="4004"/>
        </w:tabs>
        <w:spacing w:line="240" w:lineRule="atLeast"/>
        <w:ind w:left="-1276" w:firstLine="567"/>
        <w:jc w:val="both"/>
        <w:rPr>
          <w:rFonts w:ascii="Cambria" w:hAnsi="Cambria"/>
          <w:sz w:val="28"/>
          <w:szCs w:val="28"/>
        </w:rPr>
      </w:pPr>
      <w:r w:rsidRPr="001D083B">
        <w:rPr>
          <w:rStyle w:val="Gvdemetni14ptKalnKkBykHarf"/>
          <w:rFonts w:ascii="Cambria" w:hAnsi="Cambria"/>
          <w:b w:val="0"/>
          <w:sz w:val="36"/>
          <w:szCs w:val="36"/>
          <w:u w:val="none"/>
        </w:rPr>
        <w:t>savunmanın özeti</w:t>
      </w:r>
      <w:r w:rsidRPr="00700987">
        <w:rPr>
          <w:rFonts w:ascii="Cambria" w:hAnsi="Cambria"/>
          <w:sz w:val="28"/>
          <w:szCs w:val="28"/>
        </w:rPr>
        <w:t>: Sınava girmeye hak kazanamayan adaylar arasında</w:t>
      </w:r>
      <w:r w:rsidR="00554CF2">
        <w:rPr>
          <w:rFonts w:ascii="Cambria" w:hAnsi="Cambria"/>
          <w:sz w:val="28"/>
          <w:szCs w:val="28"/>
        </w:rPr>
        <w:t xml:space="preserve"> </w:t>
      </w:r>
      <w:r w:rsidRPr="00700987">
        <w:rPr>
          <w:rFonts w:ascii="Cambria" w:hAnsi="Cambria"/>
          <w:sz w:val="28"/>
          <w:szCs w:val="28"/>
        </w:rPr>
        <w:t>bulunan davacının Arap Dili ve Edebiyatı bölümü mezunu olması sebebiyle başvurusunun reddedildiği, bu haliyle sınava katılabilmek için şartların belirtildiği</w:t>
      </w:r>
      <w:r w:rsidRPr="00700987">
        <w:rPr>
          <w:rStyle w:val="Gvdemetni14ptKalnKkBykHarf0"/>
          <w:rFonts w:ascii="Cambria" w:hAnsi="Cambria"/>
        </w:rPr>
        <w:t xml:space="preserve"> </w:t>
      </w:r>
      <w:r w:rsidRPr="001B727A">
        <w:rPr>
          <w:rStyle w:val="Gvdemetni14ptKalnKkBykHarf0"/>
          <w:rFonts w:ascii="Cambria" w:hAnsi="Cambria"/>
          <w:b w:val="0"/>
        </w:rPr>
        <w:t>6083</w:t>
      </w:r>
      <w:r w:rsidRPr="001B727A">
        <w:rPr>
          <w:rFonts w:ascii="Cambria" w:hAnsi="Cambria"/>
          <w:b/>
          <w:sz w:val="28"/>
          <w:szCs w:val="28"/>
        </w:rPr>
        <w:t xml:space="preserve"> </w:t>
      </w:r>
      <w:r w:rsidRPr="00700987">
        <w:rPr>
          <w:rFonts w:ascii="Cambria" w:hAnsi="Cambria"/>
          <w:sz w:val="28"/>
          <w:szCs w:val="28"/>
        </w:rPr>
        <w:t>sayılı Kanunun</w:t>
      </w:r>
      <w:r w:rsidR="00554CF2">
        <w:rPr>
          <w:rStyle w:val="Gvdemetni14ptKalnKkBykHarf0"/>
          <w:rFonts w:ascii="Cambria" w:hAnsi="Cambria"/>
          <w:b w:val="0"/>
        </w:rPr>
        <w:t xml:space="preserve"> 7.</w:t>
      </w:r>
      <w:r w:rsidRPr="00700987">
        <w:rPr>
          <w:rStyle w:val="Gvdemetni14ptKalnKkBykHarf0"/>
          <w:rFonts w:ascii="Cambria" w:hAnsi="Cambria"/>
        </w:rPr>
        <w:t xml:space="preserve"> </w:t>
      </w:r>
      <w:r w:rsidR="004D2A23" w:rsidRPr="00700987">
        <w:rPr>
          <w:rFonts w:ascii="Cambria" w:hAnsi="Cambria"/>
          <w:sz w:val="28"/>
          <w:szCs w:val="28"/>
        </w:rPr>
        <w:t>Maddesinde</w:t>
      </w:r>
      <w:r w:rsidR="00561D78" w:rsidRPr="00700987">
        <w:rPr>
          <w:rFonts w:ascii="Cambria" w:hAnsi="Cambria"/>
          <w:sz w:val="28"/>
          <w:szCs w:val="28"/>
        </w:rPr>
        <w:t xml:space="preserve"> </w:t>
      </w:r>
      <w:r w:rsidRPr="00700987">
        <w:rPr>
          <w:rFonts w:ascii="Cambria" w:hAnsi="Cambria"/>
          <w:sz w:val="28"/>
          <w:szCs w:val="28"/>
        </w:rPr>
        <w:t>sayılan bölümlerden mezun olmayan davacı hakkında</w:t>
      </w:r>
      <w:r w:rsidR="004D2A23">
        <w:rPr>
          <w:rFonts w:ascii="Cambria" w:hAnsi="Cambria"/>
          <w:sz w:val="28"/>
          <w:szCs w:val="28"/>
          <w:lang w:val="tr-TR"/>
        </w:rPr>
        <w:t>,</w:t>
      </w:r>
      <w:r w:rsidRPr="00700987">
        <w:rPr>
          <w:rFonts w:ascii="Cambria" w:hAnsi="Cambria"/>
          <w:sz w:val="28"/>
          <w:szCs w:val="28"/>
        </w:rPr>
        <w:t xml:space="preserve"> tesis edilen işlemin mevzuat gereği yapıldığı belirtilerek</w:t>
      </w:r>
      <w:r w:rsidR="004D2A23">
        <w:rPr>
          <w:rFonts w:ascii="Cambria" w:hAnsi="Cambria"/>
          <w:sz w:val="28"/>
          <w:szCs w:val="28"/>
        </w:rPr>
        <w:t>,</w:t>
      </w:r>
      <w:r w:rsidRPr="00700987">
        <w:rPr>
          <w:rFonts w:ascii="Cambria" w:hAnsi="Cambria"/>
          <w:sz w:val="28"/>
          <w:szCs w:val="28"/>
        </w:rPr>
        <w:t xml:space="preserve"> yasal dayanaktan yoksun davanın reddi gerektiği savunulmuştur.</w:t>
      </w:r>
    </w:p>
    <w:p w:rsidR="00554CF2" w:rsidRDefault="00554CF2" w:rsidP="00554CF2">
      <w:pPr>
        <w:pStyle w:val="Balk10"/>
        <w:keepNext/>
        <w:keepLines/>
        <w:shd w:val="clear" w:color="auto" w:fill="auto"/>
        <w:spacing w:after="330" w:line="240" w:lineRule="atLeast"/>
        <w:ind w:left="2127" w:right="231"/>
        <w:jc w:val="both"/>
        <w:rPr>
          <w:rFonts w:ascii="Cambria" w:hAnsi="Cambria"/>
          <w:b w:val="0"/>
        </w:rPr>
      </w:pPr>
    </w:p>
    <w:p w:rsidR="008E28B6" w:rsidRPr="001B3856" w:rsidRDefault="001B3856" w:rsidP="00554CF2">
      <w:pPr>
        <w:pStyle w:val="Balk10"/>
        <w:keepNext/>
        <w:keepLines/>
        <w:shd w:val="clear" w:color="auto" w:fill="auto"/>
        <w:spacing w:after="330" w:line="240" w:lineRule="atLeast"/>
        <w:ind w:left="2127" w:right="231"/>
        <w:jc w:val="both"/>
        <w:rPr>
          <w:rFonts w:ascii="Cambria" w:hAnsi="Cambria"/>
          <w:b w:val="0"/>
        </w:rPr>
      </w:pPr>
      <w:r w:rsidRPr="001B3856">
        <w:rPr>
          <w:rFonts w:ascii="Cambria" w:hAnsi="Cambria"/>
          <w:b w:val="0"/>
        </w:rPr>
        <w:t>TÜRK MİLLETİ ADINA</w:t>
      </w:r>
    </w:p>
    <w:p w:rsidR="008E28B6" w:rsidRPr="00700987" w:rsidRDefault="00D12551" w:rsidP="00554CF2">
      <w:pPr>
        <w:pStyle w:val="Gvdemetni0"/>
        <w:shd w:val="clear" w:color="auto" w:fill="auto"/>
        <w:spacing w:after="299" w:line="240" w:lineRule="atLeast"/>
        <w:ind w:left="-709"/>
        <w:jc w:val="both"/>
        <w:rPr>
          <w:rFonts w:ascii="Cambria" w:hAnsi="Cambria"/>
          <w:sz w:val="28"/>
          <w:szCs w:val="28"/>
        </w:rPr>
      </w:pPr>
      <w:r w:rsidRPr="00700987">
        <w:rPr>
          <w:rFonts w:ascii="Cambria" w:hAnsi="Cambria"/>
          <w:sz w:val="28"/>
          <w:szCs w:val="28"/>
        </w:rPr>
        <w:t>Karar veren Ankara 16. İdare Mahkemesi'nce işin gereği görüşüldü:</w:t>
      </w:r>
    </w:p>
    <w:p w:rsidR="008E28B6" w:rsidRPr="00700987" w:rsidRDefault="00D12551" w:rsidP="004D2A23">
      <w:pPr>
        <w:pStyle w:val="Gvdemetni0"/>
        <w:shd w:val="clear" w:color="auto" w:fill="auto"/>
        <w:tabs>
          <w:tab w:val="left" w:pos="2324"/>
        </w:tabs>
        <w:spacing w:after="345" w:line="240" w:lineRule="atLeast"/>
        <w:ind w:left="-1276" w:right="20" w:firstLine="567"/>
        <w:jc w:val="both"/>
        <w:rPr>
          <w:rFonts w:ascii="Cambria" w:hAnsi="Cambria"/>
          <w:sz w:val="28"/>
          <w:szCs w:val="28"/>
        </w:rPr>
      </w:pPr>
      <w:r w:rsidRPr="001B727A">
        <w:rPr>
          <w:rStyle w:val="Gvdemetni14ptKalnKkBykHarf0"/>
          <w:rFonts w:ascii="Cambria" w:hAnsi="Cambria"/>
          <w:b w:val="0"/>
        </w:rPr>
        <w:t>2577</w:t>
      </w:r>
      <w:r w:rsidRPr="00700987">
        <w:rPr>
          <w:rFonts w:ascii="Cambria" w:hAnsi="Cambria"/>
          <w:sz w:val="28"/>
          <w:szCs w:val="28"/>
        </w:rPr>
        <w:t xml:space="preserve"> sayılı İdari Yargılama Usulü Kanunu'nun</w:t>
      </w:r>
      <w:r w:rsidRPr="00700987">
        <w:rPr>
          <w:rStyle w:val="Gvdemetni14ptKalnKkBykHarf0"/>
          <w:rFonts w:ascii="Cambria" w:hAnsi="Cambria"/>
        </w:rPr>
        <w:t xml:space="preserve"> </w:t>
      </w:r>
      <w:r w:rsidRPr="00FA6978">
        <w:rPr>
          <w:rStyle w:val="Gvdemetni14ptKalnKkBykHarf0"/>
          <w:rFonts w:ascii="Cambria" w:hAnsi="Cambria"/>
          <w:b w:val="0"/>
        </w:rPr>
        <w:t>27</w:t>
      </w:r>
      <w:r w:rsidRPr="00700987">
        <w:rPr>
          <w:rStyle w:val="Gvdemetni14ptKalnKkBykHarf0"/>
          <w:rFonts w:ascii="Cambria" w:hAnsi="Cambria"/>
        </w:rPr>
        <w:t>.</w:t>
      </w:r>
      <w:r w:rsidRPr="00700987">
        <w:rPr>
          <w:rFonts w:ascii="Cambria" w:hAnsi="Cambria"/>
          <w:sz w:val="28"/>
          <w:szCs w:val="28"/>
        </w:rPr>
        <w:t xml:space="preserve"> </w:t>
      </w:r>
      <w:r w:rsidR="004D2A23">
        <w:rPr>
          <w:rFonts w:ascii="Cambria" w:hAnsi="Cambria"/>
          <w:sz w:val="28"/>
          <w:szCs w:val="28"/>
        </w:rPr>
        <w:t>m</w:t>
      </w:r>
      <w:r w:rsidR="004D2A23" w:rsidRPr="00700987">
        <w:rPr>
          <w:rFonts w:ascii="Cambria" w:hAnsi="Cambria"/>
          <w:sz w:val="28"/>
          <w:szCs w:val="28"/>
        </w:rPr>
        <w:t>addesinin</w:t>
      </w:r>
      <w:r w:rsidRPr="00700987">
        <w:rPr>
          <w:rStyle w:val="Gvdemetni14ptKalnKkBykHarf0"/>
          <w:rFonts w:ascii="Cambria" w:hAnsi="Cambria"/>
        </w:rPr>
        <w:t xml:space="preserve"> </w:t>
      </w:r>
      <w:r w:rsidRPr="00FA6978">
        <w:rPr>
          <w:rStyle w:val="Gvdemetni14ptKalnKkBykHarf0"/>
          <w:rFonts w:ascii="Cambria" w:hAnsi="Cambria"/>
          <w:b w:val="0"/>
        </w:rPr>
        <w:t>2</w:t>
      </w:r>
      <w:r w:rsidRPr="00700987">
        <w:rPr>
          <w:rStyle w:val="Gvdemetni14ptKalnKkBykHarf0"/>
          <w:rFonts w:ascii="Cambria" w:hAnsi="Cambria"/>
        </w:rPr>
        <w:t>.</w:t>
      </w:r>
      <w:r w:rsidRPr="00700987">
        <w:rPr>
          <w:rFonts w:ascii="Cambria" w:hAnsi="Cambria"/>
          <w:sz w:val="28"/>
          <w:szCs w:val="28"/>
        </w:rPr>
        <w:t xml:space="preserve"> </w:t>
      </w:r>
      <w:r w:rsidR="004D2A23">
        <w:rPr>
          <w:rFonts w:ascii="Cambria" w:hAnsi="Cambria"/>
          <w:sz w:val="28"/>
          <w:szCs w:val="28"/>
        </w:rPr>
        <w:t>f</w:t>
      </w:r>
      <w:r w:rsidR="004D2A23" w:rsidRPr="00700987">
        <w:rPr>
          <w:rFonts w:ascii="Cambria" w:hAnsi="Cambria"/>
          <w:sz w:val="28"/>
          <w:szCs w:val="28"/>
        </w:rPr>
        <w:t>ıkrasında</w:t>
      </w:r>
      <w:r w:rsidR="004D2A23">
        <w:rPr>
          <w:rFonts w:ascii="Cambria" w:hAnsi="Cambria"/>
          <w:sz w:val="28"/>
          <w:szCs w:val="28"/>
        </w:rPr>
        <w:t xml:space="preserve"> </w:t>
      </w:r>
      <w:r w:rsidRPr="00700987">
        <w:rPr>
          <w:rFonts w:ascii="Cambria" w:hAnsi="Cambria"/>
          <w:sz w:val="28"/>
          <w:szCs w:val="28"/>
        </w:rPr>
        <w:t>idari mahkemelerin, idari işlemin uygulanması halinde telafisi güç veya imkansız zararların doğması ve idari işlemin açıkça hukuka aykırı olması şartlarının birlikte gerçekleşmesi durumunda, gerekçe göstererek yürütmenin durdurulmasına karar verebilecekleri hükme bağlanmıştır.</w:t>
      </w:r>
    </w:p>
    <w:p w:rsidR="008E28B6" w:rsidRPr="00700987" w:rsidRDefault="00D12551" w:rsidP="00554CF2">
      <w:pPr>
        <w:pStyle w:val="Gvdemetni0"/>
        <w:shd w:val="clear" w:color="auto" w:fill="auto"/>
        <w:tabs>
          <w:tab w:val="left" w:pos="4460"/>
          <w:tab w:val="left" w:pos="7561"/>
        </w:tabs>
        <w:spacing w:line="240" w:lineRule="atLeast"/>
        <w:ind w:left="-1276" w:right="20" w:firstLine="567"/>
        <w:jc w:val="both"/>
        <w:rPr>
          <w:rFonts w:ascii="Cambria" w:hAnsi="Cambria"/>
          <w:sz w:val="28"/>
          <w:szCs w:val="28"/>
        </w:rPr>
      </w:pPr>
      <w:r w:rsidRPr="00700987">
        <w:rPr>
          <w:rFonts w:ascii="Cambria" w:hAnsi="Cambria"/>
          <w:sz w:val="28"/>
          <w:szCs w:val="28"/>
        </w:rPr>
        <w:t xml:space="preserve">Dosyanın incelenmesinden, olayda yukarıda anılan kanun hükmünde öngörülen şartların gerçekleşmediği anlaşıldığından, yürütmenin durdurulması isteminin reddine, tebligatın tamamlanmasına, kararın tebliğinden itibaren 7 gün içerisinde Ankara </w:t>
      </w:r>
      <w:r w:rsidRPr="00700987">
        <w:rPr>
          <w:rStyle w:val="Gvdemetni-1ptbolukbraklyor"/>
          <w:rFonts w:ascii="Cambria" w:hAnsi="Cambria"/>
          <w:sz w:val="28"/>
          <w:szCs w:val="28"/>
        </w:rPr>
        <w:t>Bölge</w:t>
      </w:r>
      <w:r w:rsidRPr="00700987">
        <w:rPr>
          <w:rFonts w:ascii="Cambria" w:hAnsi="Cambria"/>
          <w:sz w:val="28"/>
          <w:szCs w:val="28"/>
        </w:rPr>
        <w:t xml:space="preserve"> İdare Mahkemesi'ne itiraz yolu açık olmak </w:t>
      </w:r>
      <w:r w:rsidRPr="001B727A">
        <w:rPr>
          <w:rFonts w:ascii="Cambria" w:hAnsi="Cambria"/>
          <w:sz w:val="28"/>
          <w:szCs w:val="28"/>
        </w:rPr>
        <w:t>üzere</w:t>
      </w:r>
      <w:r w:rsidRPr="001B727A">
        <w:rPr>
          <w:rStyle w:val="Gvdemetni14ptKalnKkBykHarf0"/>
          <w:rFonts w:ascii="Cambria" w:hAnsi="Cambria"/>
          <w:b w:val="0"/>
        </w:rPr>
        <w:t xml:space="preserve"> 28</w:t>
      </w:r>
      <w:r w:rsidR="00554CF2">
        <w:rPr>
          <w:rStyle w:val="Gvdemetni14ptKalnKkBykHarf0"/>
          <w:rFonts w:ascii="Cambria" w:hAnsi="Cambria"/>
          <w:b w:val="0"/>
        </w:rPr>
        <w:t>.</w:t>
      </w:r>
      <w:r w:rsidRPr="001B727A">
        <w:rPr>
          <w:rStyle w:val="Gvdemetni14ptKalnKkBykHarf0"/>
          <w:rFonts w:ascii="Cambria" w:hAnsi="Cambria"/>
          <w:b w:val="0"/>
        </w:rPr>
        <w:t>03</w:t>
      </w:r>
      <w:r w:rsidR="00554CF2">
        <w:rPr>
          <w:rStyle w:val="Gvdemetni14ptKalnKkBykHarf0"/>
          <w:rFonts w:ascii="Cambria" w:hAnsi="Cambria"/>
          <w:b w:val="0"/>
        </w:rPr>
        <w:t>.</w:t>
      </w:r>
      <w:r w:rsidRPr="001B727A">
        <w:rPr>
          <w:rStyle w:val="Gvdemetni14ptKalnKkBykHarf0"/>
          <w:rFonts w:ascii="Cambria" w:hAnsi="Cambria"/>
          <w:b w:val="0"/>
        </w:rPr>
        <w:t>2012</w:t>
      </w:r>
      <w:r w:rsidRPr="00700987">
        <w:rPr>
          <w:rFonts w:ascii="Cambria" w:hAnsi="Cambria"/>
          <w:sz w:val="28"/>
          <w:szCs w:val="28"/>
        </w:rPr>
        <w:t xml:space="preserve"> tarihinde oybirliğiyle karar verildi. </w:t>
      </w:r>
    </w:p>
    <w:sectPr w:rsidR="008E28B6" w:rsidRPr="00700987" w:rsidSect="001B727A">
      <w:headerReference w:type="even" r:id="rId6"/>
      <w:headerReference w:type="default" r:id="rId7"/>
      <w:footerReference w:type="even" r:id="rId8"/>
      <w:footerReference w:type="default" r:id="rId9"/>
      <w:headerReference w:type="first" r:id="rId10"/>
      <w:footerReference w:type="first" r:id="rId11"/>
      <w:type w:val="continuous"/>
      <w:pgSz w:w="11905" w:h="16837"/>
      <w:pgMar w:top="375" w:right="706" w:bottom="274" w:left="2159"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DC4" w:rsidRDefault="001D6DC4" w:rsidP="008E28B6">
      <w:r>
        <w:separator/>
      </w:r>
    </w:p>
  </w:endnote>
  <w:endnote w:type="continuationSeparator" w:id="0">
    <w:p w:rsidR="001D6DC4" w:rsidRDefault="001D6DC4" w:rsidP="008E28B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CB" w:rsidRDefault="00A933C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CB" w:rsidRDefault="00A933C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CB" w:rsidRDefault="00A933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DC4" w:rsidRDefault="001D6DC4"/>
  </w:footnote>
  <w:footnote w:type="continuationSeparator" w:id="0">
    <w:p w:rsidR="001D6DC4" w:rsidRDefault="001D6D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CB" w:rsidRDefault="00A933C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90457" o:spid="_x0000_s8194" type="#_x0000_t136" style="position:absolute;margin-left:0;margin-top:0;width:693pt;height:72.75pt;rotation:315;z-index:-251654144;mso-position-horizontal:center;mso-position-horizontal-relative:margin;mso-position-vertical:center;mso-position-vertical-relative:margin" o:allowincell="f" fillcolor="#1f497d [3215]" stroked="f">
          <v:textpath style="font-family:&quot;Arial Unicode MS&quot;;font-size:54pt" string="http://www.tkgm.gov.tr/huku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CB" w:rsidRDefault="00A933C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90458" o:spid="_x0000_s8195" type="#_x0000_t136" style="position:absolute;margin-left:0;margin-top:0;width:693pt;height:72.75pt;rotation:315;z-index:-251652096;mso-position-horizontal:center;mso-position-horizontal-relative:margin;mso-position-vertical:center;mso-position-vertical-relative:margin" o:allowincell="f" fillcolor="#1f497d [3215]" stroked="f">
          <v:textpath style="font-family:&quot;Arial Unicode MS&quot;;font-size:54pt" string="http://www.tkgm.gov.tr/huku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CB" w:rsidRDefault="00A933C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90456" o:spid="_x0000_s8193" type="#_x0000_t136" style="position:absolute;margin-left:0;margin-top:0;width:693pt;height:72.75pt;rotation:315;z-index:-251656192;mso-position-horizontal:center;mso-position-horizontal-relative:margin;mso-position-vertical:center;mso-position-vertical-relative:margin" o:allowincell="f" fillcolor="#1f497d [3215]" stroked="f">
          <v:textpath style="font-family:&quot;Arial Unicode MS&quot;;font-size:54pt" string="http://www.tkgm.gov.tr/huku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drawingGridHorizontalSpacing w:val="181"/>
  <w:drawingGridVerticalSpacing w:val="181"/>
  <w:characterSpacingControl w:val="compressPunctuation"/>
  <w:hdrShapeDefaults>
    <o:shapedefaults v:ext="edit" spidmax="9218">
      <o:colormenu v:ext="edit" fillcolor="none [2414]"/>
    </o:shapedefaults>
    <o:shapelayout v:ext="edit">
      <o:idmap v:ext="edit" data="8"/>
    </o:shapelayout>
  </w:hdrShapeDefaults>
  <w:footnotePr>
    <w:footnote w:id="-1"/>
    <w:footnote w:id="0"/>
  </w:footnotePr>
  <w:endnotePr>
    <w:endnote w:id="-1"/>
    <w:endnote w:id="0"/>
  </w:endnotePr>
  <w:compat>
    <w:doNotExpandShiftReturn/>
    <w:useFELayout/>
  </w:compat>
  <w:rsids>
    <w:rsidRoot w:val="008E28B6"/>
    <w:rsid w:val="000851F5"/>
    <w:rsid w:val="0015453B"/>
    <w:rsid w:val="00167B54"/>
    <w:rsid w:val="001B3856"/>
    <w:rsid w:val="001B727A"/>
    <w:rsid w:val="001D083B"/>
    <w:rsid w:val="001D6DC4"/>
    <w:rsid w:val="0029582C"/>
    <w:rsid w:val="003B5D41"/>
    <w:rsid w:val="003F3EC8"/>
    <w:rsid w:val="004D2A23"/>
    <w:rsid w:val="00554CF2"/>
    <w:rsid w:val="00561D78"/>
    <w:rsid w:val="00565CE9"/>
    <w:rsid w:val="00700987"/>
    <w:rsid w:val="00740B31"/>
    <w:rsid w:val="007D73A3"/>
    <w:rsid w:val="007E2C3E"/>
    <w:rsid w:val="008E28B6"/>
    <w:rsid w:val="008E5BE5"/>
    <w:rsid w:val="00982B48"/>
    <w:rsid w:val="00A933CB"/>
    <w:rsid w:val="00BA41FE"/>
    <w:rsid w:val="00D12551"/>
    <w:rsid w:val="00DE0E6B"/>
    <w:rsid w:val="00E32E99"/>
    <w:rsid w:val="00E84DE0"/>
    <w:rsid w:val="00F7356F"/>
    <w:rsid w:val="00FA69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28B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E28B6"/>
    <w:rPr>
      <w:color w:val="000080"/>
      <w:u w:val="single"/>
    </w:rPr>
  </w:style>
  <w:style w:type="character" w:customStyle="1" w:styleId="Gvdemetni2">
    <w:name w:val="Gövde metni (2)_"/>
    <w:basedOn w:val="VarsaylanParagrafYazTipi"/>
    <w:link w:val="Gvdemetni20"/>
    <w:rsid w:val="008E28B6"/>
    <w:rPr>
      <w:rFonts w:ascii="Times New Roman" w:eastAsia="Times New Roman" w:hAnsi="Times New Roman" w:cs="Times New Roman"/>
      <w:b w:val="0"/>
      <w:bCs w:val="0"/>
      <w:i w:val="0"/>
      <w:iCs w:val="0"/>
      <w:smallCaps w:val="0"/>
      <w:strike w:val="0"/>
      <w:spacing w:val="20"/>
      <w:sz w:val="52"/>
      <w:szCs w:val="52"/>
    </w:rPr>
  </w:style>
  <w:style w:type="character" w:customStyle="1" w:styleId="Gvdemetni21">
    <w:name w:val="Gövde metni (2)"/>
    <w:basedOn w:val="Gvdemetni2"/>
    <w:rsid w:val="008E28B6"/>
  </w:style>
  <w:style w:type="character" w:customStyle="1" w:styleId="Balk1">
    <w:name w:val="Başlık #1_"/>
    <w:basedOn w:val="VarsaylanParagrafYazTipi"/>
    <w:link w:val="Balk10"/>
    <w:rsid w:val="008E28B6"/>
    <w:rPr>
      <w:rFonts w:ascii="Times New Roman" w:eastAsia="Times New Roman" w:hAnsi="Times New Roman" w:cs="Times New Roman"/>
      <w:b w:val="0"/>
      <w:bCs w:val="0"/>
      <w:i w:val="0"/>
      <w:iCs w:val="0"/>
      <w:smallCaps w:val="0"/>
      <w:strike w:val="0"/>
      <w:spacing w:val="0"/>
      <w:sz w:val="28"/>
      <w:szCs w:val="28"/>
    </w:rPr>
  </w:style>
  <w:style w:type="character" w:customStyle="1" w:styleId="Gvdemetni3">
    <w:name w:val="Gövde metni (3)_"/>
    <w:basedOn w:val="VarsaylanParagrafYazTipi"/>
    <w:link w:val="Gvdemetni30"/>
    <w:rsid w:val="008E28B6"/>
    <w:rPr>
      <w:rFonts w:ascii="Times New Roman" w:eastAsia="Times New Roman" w:hAnsi="Times New Roman" w:cs="Times New Roman"/>
      <w:b w:val="0"/>
      <w:bCs w:val="0"/>
      <w:i w:val="0"/>
      <w:iCs w:val="0"/>
      <w:smallCaps w:val="0"/>
      <w:strike w:val="0"/>
      <w:spacing w:val="0"/>
      <w:sz w:val="28"/>
      <w:szCs w:val="28"/>
    </w:rPr>
  </w:style>
  <w:style w:type="character" w:customStyle="1" w:styleId="Gvdemetni31">
    <w:name w:val="Gövde metni (3)"/>
    <w:basedOn w:val="Gvdemetni3"/>
    <w:rsid w:val="008E28B6"/>
    <w:rPr>
      <w:u w:val="single"/>
    </w:rPr>
  </w:style>
  <w:style w:type="character" w:customStyle="1" w:styleId="Gvdemetni">
    <w:name w:val="Gövde metni_"/>
    <w:basedOn w:val="VarsaylanParagrafYazTipi"/>
    <w:link w:val="Gvdemetni0"/>
    <w:rsid w:val="008E28B6"/>
    <w:rPr>
      <w:rFonts w:ascii="Times New Roman" w:eastAsia="Times New Roman" w:hAnsi="Times New Roman" w:cs="Times New Roman"/>
      <w:b w:val="0"/>
      <w:bCs w:val="0"/>
      <w:i w:val="0"/>
      <w:iCs w:val="0"/>
      <w:smallCaps w:val="0"/>
      <w:strike w:val="0"/>
      <w:spacing w:val="0"/>
      <w:sz w:val="22"/>
      <w:szCs w:val="22"/>
    </w:rPr>
  </w:style>
  <w:style w:type="character" w:customStyle="1" w:styleId="Gvdemetni14ptKalnKkBykHarf">
    <w:name w:val="Gövde metni + 14 pt;Kalın;Küçük Büyük Harf"/>
    <w:basedOn w:val="Gvdemetni"/>
    <w:rsid w:val="008E28B6"/>
    <w:rPr>
      <w:b/>
      <w:bCs/>
      <w:smallCaps/>
      <w:spacing w:val="0"/>
      <w:sz w:val="28"/>
      <w:szCs w:val="28"/>
      <w:u w:val="single"/>
    </w:rPr>
  </w:style>
  <w:style w:type="character" w:customStyle="1" w:styleId="Gvdemetni14ptKalnKkBykHarf0">
    <w:name w:val="Gövde metni + 14 pt;Kalın;Küçük Büyük Harf"/>
    <w:basedOn w:val="Gvdemetni"/>
    <w:rsid w:val="008E28B6"/>
    <w:rPr>
      <w:b/>
      <w:bCs/>
      <w:smallCaps/>
      <w:spacing w:val="0"/>
      <w:sz w:val="28"/>
      <w:szCs w:val="28"/>
    </w:rPr>
  </w:style>
  <w:style w:type="character" w:customStyle="1" w:styleId="Gvdemetni-1ptbolukbraklyor">
    <w:name w:val="Gövde metni + -1 pt boşluk bırakılıyor"/>
    <w:basedOn w:val="Gvdemetni"/>
    <w:rsid w:val="008E28B6"/>
    <w:rPr>
      <w:spacing w:val="-20"/>
    </w:rPr>
  </w:style>
  <w:style w:type="paragraph" w:customStyle="1" w:styleId="Gvdemetni20">
    <w:name w:val="Gövde metni (2)"/>
    <w:basedOn w:val="Normal"/>
    <w:link w:val="Gvdemetni2"/>
    <w:rsid w:val="008E28B6"/>
    <w:pPr>
      <w:shd w:val="clear" w:color="auto" w:fill="FFFFFF"/>
      <w:spacing w:line="0" w:lineRule="atLeast"/>
    </w:pPr>
    <w:rPr>
      <w:rFonts w:ascii="Times New Roman" w:eastAsia="Times New Roman" w:hAnsi="Times New Roman" w:cs="Times New Roman"/>
      <w:i/>
      <w:iCs/>
      <w:spacing w:val="20"/>
      <w:sz w:val="52"/>
      <w:szCs w:val="52"/>
    </w:rPr>
  </w:style>
  <w:style w:type="paragraph" w:customStyle="1" w:styleId="Balk10">
    <w:name w:val="Başlık #1"/>
    <w:basedOn w:val="Normal"/>
    <w:link w:val="Balk1"/>
    <w:rsid w:val="008E28B6"/>
    <w:pPr>
      <w:shd w:val="clear" w:color="auto" w:fill="FFFFFF"/>
      <w:spacing w:after="300" w:line="322" w:lineRule="exact"/>
      <w:jc w:val="center"/>
      <w:outlineLvl w:val="0"/>
    </w:pPr>
    <w:rPr>
      <w:rFonts w:ascii="Times New Roman" w:eastAsia="Times New Roman" w:hAnsi="Times New Roman" w:cs="Times New Roman"/>
      <w:b/>
      <w:bCs/>
      <w:smallCaps/>
      <w:sz w:val="28"/>
      <w:szCs w:val="28"/>
    </w:rPr>
  </w:style>
  <w:style w:type="paragraph" w:customStyle="1" w:styleId="Gvdemetni30">
    <w:name w:val="Gövde metni (3)"/>
    <w:basedOn w:val="Normal"/>
    <w:link w:val="Gvdemetni3"/>
    <w:rsid w:val="008E28B6"/>
    <w:pPr>
      <w:shd w:val="clear" w:color="auto" w:fill="FFFFFF"/>
      <w:spacing w:after="120" w:line="0" w:lineRule="atLeast"/>
    </w:pPr>
    <w:rPr>
      <w:rFonts w:ascii="Times New Roman" w:eastAsia="Times New Roman" w:hAnsi="Times New Roman" w:cs="Times New Roman"/>
      <w:b/>
      <w:bCs/>
      <w:smallCaps/>
      <w:sz w:val="28"/>
      <w:szCs w:val="28"/>
    </w:rPr>
  </w:style>
  <w:style w:type="paragraph" w:customStyle="1" w:styleId="Gvdemetni0">
    <w:name w:val="Gövde metni"/>
    <w:basedOn w:val="Normal"/>
    <w:link w:val="Gvdemetni"/>
    <w:rsid w:val="008E28B6"/>
    <w:pPr>
      <w:shd w:val="clear" w:color="auto" w:fill="FFFFFF"/>
      <w:spacing w:line="322" w:lineRule="exact"/>
    </w:pPr>
    <w:rPr>
      <w:rFonts w:ascii="Times New Roman" w:eastAsia="Times New Roman" w:hAnsi="Times New Roman" w:cs="Times New Roman"/>
      <w:sz w:val="22"/>
      <w:szCs w:val="22"/>
    </w:rPr>
  </w:style>
  <w:style w:type="paragraph" w:styleId="stbilgi">
    <w:name w:val="header"/>
    <w:basedOn w:val="Normal"/>
    <w:link w:val="stbilgiChar"/>
    <w:uiPriority w:val="99"/>
    <w:semiHidden/>
    <w:unhideWhenUsed/>
    <w:rsid w:val="00A933CB"/>
    <w:pPr>
      <w:tabs>
        <w:tab w:val="center" w:pos="4536"/>
        <w:tab w:val="right" w:pos="9072"/>
      </w:tabs>
    </w:pPr>
  </w:style>
  <w:style w:type="character" w:customStyle="1" w:styleId="stbilgiChar">
    <w:name w:val="Üstbilgi Char"/>
    <w:basedOn w:val="VarsaylanParagrafYazTipi"/>
    <w:link w:val="stbilgi"/>
    <w:uiPriority w:val="99"/>
    <w:semiHidden/>
    <w:rsid w:val="00A933CB"/>
    <w:rPr>
      <w:color w:val="000000"/>
    </w:rPr>
  </w:style>
  <w:style w:type="paragraph" w:styleId="Altbilgi">
    <w:name w:val="footer"/>
    <w:basedOn w:val="Normal"/>
    <w:link w:val="AltbilgiChar"/>
    <w:uiPriority w:val="99"/>
    <w:semiHidden/>
    <w:unhideWhenUsed/>
    <w:rsid w:val="00A933CB"/>
    <w:pPr>
      <w:tabs>
        <w:tab w:val="center" w:pos="4536"/>
        <w:tab w:val="right" w:pos="9072"/>
      </w:tabs>
    </w:pPr>
  </w:style>
  <w:style w:type="character" w:customStyle="1" w:styleId="AltbilgiChar">
    <w:name w:val="Altbilgi Char"/>
    <w:basedOn w:val="VarsaylanParagrafYazTipi"/>
    <w:link w:val="Altbilgi"/>
    <w:uiPriority w:val="99"/>
    <w:semiHidden/>
    <w:rsid w:val="00A933CB"/>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tk32689</cp:lastModifiedBy>
  <cp:revision>11</cp:revision>
  <dcterms:created xsi:type="dcterms:W3CDTF">2012-04-18T05:48:00Z</dcterms:created>
  <dcterms:modified xsi:type="dcterms:W3CDTF">2013-06-24T08:49:00Z</dcterms:modified>
</cp:coreProperties>
</file>