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407B5E" w:rsidRPr="00407B5E" w:rsidRDefault="00407B5E" w:rsidP="002B14D8">
      <w:pPr>
        <w:pStyle w:val="Balk20"/>
        <w:keepNext/>
        <w:keepLines/>
        <w:shd w:val="clear" w:color="auto" w:fill="auto"/>
        <w:tabs>
          <w:tab w:val="left" w:pos="10348"/>
        </w:tabs>
        <w:spacing w:before="0" w:after="0" w:line="240" w:lineRule="auto"/>
        <w:ind w:left="-426" w:right="141" w:hanging="142"/>
        <w:rPr>
          <w:rFonts w:asciiTheme="majorHAnsi" w:hAnsiTheme="majorHAnsi"/>
        </w:rPr>
      </w:pPr>
      <w:bookmarkStart w:id="0" w:name="bookmark1"/>
    </w:p>
    <w:p w:rsidR="00407B5E" w:rsidRDefault="00407B5E" w:rsidP="002B14D8">
      <w:pPr>
        <w:pStyle w:val="Balk20"/>
        <w:keepNext/>
        <w:keepLines/>
        <w:shd w:val="clear" w:color="auto" w:fill="auto"/>
        <w:tabs>
          <w:tab w:val="left" w:pos="10348"/>
        </w:tabs>
        <w:spacing w:before="0" w:after="0" w:line="240" w:lineRule="auto"/>
        <w:ind w:left="-426" w:right="141" w:hanging="142"/>
        <w:rPr>
          <w:rFonts w:asciiTheme="majorHAnsi" w:hAnsiTheme="majorHAnsi"/>
          <w:b/>
        </w:rPr>
      </w:pPr>
      <w:r w:rsidRPr="00407B5E">
        <w:rPr>
          <w:rFonts w:asciiTheme="majorHAnsi" w:hAnsiTheme="majorHAnsi"/>
          <w:b/>
        </w:rPr>
        <w:t xml:space="preserve">dosya no:641-04-12-2305           </w:t>
      </w:r>
      <w:r>
        <w:rPr>
          <w:rFonts w:asciiTheme="majorHAnsi" w:hAnsiTheme="majorHAnsi"/>
          <w:b/>
        </w:rPr>
        <w:t xml:space="preserve">                                                                   </w:t>
      </w:r>
      <w:r w:rsidRPr="00407B5E">
        <w:rPr>
          <w:rFonts w:asciiTheme="majorHAnsi" w:hAnsiTheme="majorHAnsi"/>
          <w:b/>
        </w:rPr>
        <w:t xml:space="preserve">     karar no:444</w:t>
      </w:r>
    </w:p>
    <w:p w:rsidR="00407B5E" w:rsidRPr="00407B5E" w:rsidRDefault="00407B5E" w:rsidP="002B14D8">
      <w:pPr>
        <w:pStyle w:val="Balk20"/>
        <w:keepNext/>
        <w:keepLines/>
        <w:shd w:val="clear" w:color="auto" w:fill="auto"/>
        <w:tabs>
          <w:tab w:val="left" w:pos="10348"/>
        </w:tabs>
        <w:spacing w:before="0" w:after="0" w:line="240" w:lineRule="auto"/>
        <w:ind w:left="-426" w:right="141" w:hanging="142"/>
        <w:rPr>
          <w:rFonts w:asciiTheme="majorHAnsi" w:hAnsiTheme="majorHAnsi"/>
          <w:b/>
        </w:rPr>
      </w:pPr>
    </w:p>
    <w:p w:rsidR="00590389" w:rsidRPr="00407B5E" w:rsidRDefault="00590389" w:rsidP="002B14D8">
      <w:pPr>
        <w:pStyle w:val="Balk20"/>
        <w:keepNext/>
        <w:keepLines/>
        <w:shd w:val="clear" w:color="auto" w:fill="auto"/>
        <w:tabs>
          <w:tab w:val="left" w:pos="10348"/>
        </w:tabs>
        <w:spacing w:before="0" w:after="0" w:line="240" w:lineRule="auto"/>
        <w:ind w:left="-426" w:right="141" w:hanging="142"/>
        <w:rPr>
          <w:rFonts w:asciiTheme="majorHAnsi" w:hAnsiTheme="majorHAnsi"/>
        </w:rPr>
      </w:pPr>
      <w:r w:rsidRPr="00407B5E">
        <w:rPr>
          <w:rFonts w:asciiTheme="majorHAnsi" w:hAnsiTheme="majorHAnsi"/>
        </w:rPr>
        <w:t>T.C</w:t>
      </w:r>
    </w:p>
    <w:p w:rsidR="00654D03" w:rsidRPr="00407B5E" w:rsidRDefault="000D3CA2" w:rsidP="002B14D8">
      <w:pPr>
        <w:pStyle w:val="Balk20"/>
        <w:keepNext/>
        <w:keepLines/>
        <w:shd w:val="clear" w:color="auto" w:fill="auto"/>
        <w:tabs>
          <w:tab w:val="left" w:pos="10348"/>
        </w:tabs>
        <w:spacing w:before="0" w:after="0" w:line="240" w:lineRule="auto"/>
        <w:ind w:left="-426" w:right="141" w:hanging="142"/>
        <w:rPr>
          <w:rFonts w:asciiTheme="majorHAnsi" w:hAnsiTheme="majorHAnsi"/>
          <w:b/>
        </w:rPr>
      </w:pPr>
      <w:r w:rsidRPr="00407B5E">
        <w:rPr>
          <w:rFonts w:asciiTheme="majorHAnsi" w:hAnsiTheme="majorHAnsi"/>
          <w:b/>
        </w:rPr>
        <w:t>aksaray</w:t>
      </w:r>
      <w:bookmarkEnd w:id="0"/>
    </w:p>
    <w:p w:rsidR="00590389" w:rsidRPr="00407B5E" w:rsidRDefault="00590389" w:rsidP="002B14D8">
      <w:pPr>
        <w:pStyle w:val="Balk20"/>
        <w:keepNext/>
        <w:keepLines/>
        <w:shd w:val="clear" w:color="auto" w:fill="auto"/>
        <w:tabs>
          <w:tab w:val="left" w:pos="10348"/>
        </w:tabs>
        <w:spacing w:before="0" w:after="0" w:line="240" w:lineRule="auto"/>
        <w:ind w:left="-426" w:right="141" w:hanging="142"/>
        <w:rPr>
          <w:rFonts w:asciiTheme="majorHAnsi" w:hAnsiTheme="majorHAnsi"/>
          <w:b/>
        </w:rPr>
      </w:pPr>
      <w:bookmarkStart w:id="1" w:name="bookmark3"/>
      <w:r w:rsidRPr="00407B5E">
        <w:rPr>
          <w:rFonts w:asciiTheme="majorHAnsi" w:hAnsiTheme="majorHAnsi"/>
          <w:b/>
        </w:rPr>
        <w:t>İdare mahkemesi</w:t>
      </w:r>
    </w:p>
    <w:p w:rsidR="00590389" w:rsidRPr="00407B5E" w:rsidRDefault="000D3CA2" w:rsidP="002B14D8">
      <w:pPr>
        <w:pStyle w:val="Balk20"/>
        <w:keepNext/>
        <w:keepLines/>
        <w:shd w:val="clear" w:color="auto" w:fill="auto"/>
        <w:tabs>
          <w:tab w:val="left" w:pos="10348"/>
        </w:tabs>
        <w:spacing w:before="0" w:after="0" w:line="240" w:lineRule="auto"/>
        <w:ind w:left="-426" w:right="141" w:hanging="142"/>
        <w:rPr>
          <w:rFonts w:asciiTheme="majorHAnsi" w:hAnsiTheme="majorHAnsi"/>
          <w:b/>
          <w:sz w:val="32"/>
          <w:szCs w:val="32"/>
        </w:rPr>
      </w:pPr>
      <w:r w:rsidRPr="00407B5E">
        <w:rPr>
          <w:rFonts w:asciiTheme="majorHAnsi" w:hAnsiTheme="majorHAnsi"/>
          <w:b/>
        </w:rPr>
        <w:t xml:space="preserve">esas </w:t>
      </w:r>
      <w:r w:rsidR="00B448AA" w:rsidRPr="00407B5E">
        <w:rPr>
          <w:rFonts w:asciiTheme="majorHAnsi" w:hAnsiTheme="majorHAnsi"/>
          <w:b/>
        </w:rPr>
        <w:t>no: 2012</w:t>
      </w:r>
      <w:r w:rsidRPr="00407B5E">
        <w:rPr>
          <w:rFonts w:asciiTheme="majorHAnsi" w:hAnsiTheme="majorHAnsi"/>
          <w:b/>
        </w:rPr>
        <w:t xml:space="preserve">/888 </w:t>
      </w:r>
    </w:p>
    <w:p w:rsidR="00654D03" w:rsidRPr="00407B5E" w:rsidRDefault="000D3CA2" w:rsidP="002B14D8">
      <w:pPr>
        <w:pStyle w:val="Balk20"/>
        <w:keepNext/>
        <w:keepLines/>
        <w:shd w:val="clear" w:color="auto" w:fill="auto"/>
        <w:tabs>
          <w:tab w:val="left" w:pos="10348"/>
        </w:tabs>
        <w:spacing w:before="0" w:after="0" w:line="240" w:lineRule="auto"/>
        <w:ind w:left="-426" w:right="141" w:hanging="142"/>
        <w:rPr>
          <w:rFonts w:asciiTheme="majorHAnsi" w:hAnsiTheme="majorHAnsi"/>
          <w:b/>
          <w:sz w:val="32"/>
          <w:szCs w:val="32"/>
        </w:rPr>
      </w:pPr>
      <w:r w:rsidRPr="00407B5E">
        <w:rPr>
          <w:rFonts w:asciiTheme="majorHAnsi" w:hAnsiTheme="majorHAnsi"/>
          <w:b/>
        </w:rPr>
        <w:t xml:space="preserve">karar </w:t>
      </w:r>
      <w:r w:rsidR="00B448AA" w:rsidRPr="00407B5E">
        <w:rPr>
          <w:rFonts w:asciiTheme="majorHAnsi" w:hAnsiTheme="majorHAnsi"/>
          <w:b/>
        </w:rPr>
        <w:t>no: 2013</w:t>
      </w:r>
      <w:r w:rsidRPr="00407B5E">
        <w:rPr>
          <w:rFonts w:asciiTheme="majorHAnsi" w:hAnsiTheme="majorHAnsi"/>
          <w:b/>
        </w:rPr>
        <w:t>/610</w:t>
      </w:r>
      <w:bookmarkEnd w:id="1"/>
    </w:p>
    <w:p w:rsidR="00654D03" w:rsidRPr="00407B5E" w:rsidRDefault="00B448AA" w:rsidP="002B14D8">
      <w:pPr>
        <w:pStyle w:val="Balk30"/>
        <w:keepNext/>
        <w:keepLines/>
        <w:shd w:val="clear" w:color="auto" w:fill="auto"/>
        <w:tabs>
          <w:tab w:val="left" w:leader="underscore" w:pos="3353"/>
          <w:tab w:val="left" w:pos="10348"/>
        </w:tabs>
        <w:spacing w:before="0" w:after="0" w:line="240" w:lineRule="auto"/>
        <w:ind w:left="-426" w:right="141" w:hanging="142"/>
        <w:rPr>
          <w:rFonts w:asciiTheme="majorHAnsi" w:hAnsiTheme="majorHAnsi"/>
          <w:b/>
          <w:sz w:val="28"/>
          <w:szCs w:val="28"/>
        </w:rPr>
      </w:pPr>
      <w:bookmarkStart w:id="2" w:name="bookmark4"/>
      <w:r w:rsidRPr="00407B5E">
        <w:rPr>
          <w:rStyle w:val="Balk31"/>
          <w:rFonts w:asciiTheme="majorHAnsi" w:hAnsiTheme="majorHAnsi"/>
          <w:b/>
          <w:sz w:val="28"/>
          <w:szCs w:val="28"/>
        </w:rPr>
        <w:t>DAVACI</w:t>
      </w:r>
      <w:r w:rsidRPr="00407B5E">
        <w:rPr>
          <w:rFonts w:asciiTheme="majorHAnsi" w:hAnsiTheme="majorHAnsi"/>
          <w:b/>
          <w:sz w:val="28"/>
          <w:szCs w:val="28"/>
        </w:rPr>
        <w:t>:</w:t>
      </w:r>
      <w:r w:rsidR="000D3CA2" w:rsidRPr="00407B5E">
        <w:rPr>
          <w:rFonts w:asciiTheme="majorHAnsi" w:hAnsiTheme="majorHAnsi"/>
          <w:b/>
          <w:sz w:val="28"/>
          <w:szCs w:val="28"/>
        </w:rPr>
        <w:t xml:space="preserve"> </w:t>
      </w:r>
      <w:bookmarkEnd w:id="2"/>
    </w:p>
    <w:p w:rsidR="00654D03" w:rsidRPr="00407B5E" w:rsidRDefault="00B448AA" w:rsidP="002B14D8">
      <w:pPr>
        <w:pStyle w:val="Gvdemetni0"/>
        <w:shd w:val="clear" w:color="auto" w:fill="auto"/>
        <w:tabs>
          <w:tab w:val="left" w:leader="underscore" w:pos="3334"/>
          <w:tab w:val="left" w:pos="10348"/>
        </w:tabs>
        <w:spacing w:before="0" w:after="0" w:line="240" w:lineRule="auto"/>
        <w:ind w:left="-426" w:right="141" w:hanging="142"/>
        <w:rPr>
          <w:rFonts w:asciiTheme="majorHAnsi" w:hAnsiTheme="majorHAnsi"/>
          <w:b/>
          <w:sz w:val="28"/>
          <w:szCs w:val="28"/>
        </w:rPr>
      </w:pPr>
      <w:r w:rsidRPr="00407B5E">
        <w:rPr>
          <w:rStyle w:val="Gvdemetni1"/>
          <w:rFonts w:asciiTheme="majorHAnsi" w:hAnsiTheme="majorHAnsi"/>
          <w:b/>
          <w:sz w:val="28"/>
          <w:szCs w:val="28"/>
        </w:rPr>
        <w:t>VEKİLİ</w:t>
      </w:r>
      <w:r w:rsidRPr="00407B5E">
        <w:rPr>
          <w:rFonts w:asciiTheme="majorHAnsi" w:hAnsiTheme="majorHAnsi"/>
          <w:b/>
          <w:sz w:val="28"/>
          <w:szCs w:val="28"/>
        </w:rPr>
        <w:t>:</w:t>
      </w:r>
      <w:r w:rsidR="00590389" w:rsidRPr="00407B5E">
        <w:rPr>
          <w:rFonts w:asciiTheme="majorHAnsi" w:hAnsiTheme="majorHAnsi"/>
          <w:b/>
          <w:sz w:val="28"/>
          <w:szCs w:val="28"/>
        </w:rPr>
        <w:t xml:space="preserve"> </w:t>
      </w:r>
    </w:p>
    <w:p w:rsidR="00654D03" w:rsidRPr="00407B5E" w:rsidRDefault="00B448AA" w:rsidP="002B14D8">
      <w:pPr>
        <w:pStyle w:val="Gvdemetni0"/>
        <w:shd w:val="clear" w:color="auto" w:fill="auto"/>
        <w:tabs>
          <w:tab w:val="left" w:leader="underscore" w:pos="3353"/>
          <w:tab w:val="left" w:pos="10348"/>
        </w:tabs>
        <w:spacing w:before="0" w:after="0" w:line="240" w:lineRule="auto"/>
        <w:ind w:left="-426" w:right="141" w:hanging="142"/>
        <w:rPr>
          <w:rFonts w:asciiTheme="majorHAnsi" w:hAnsiTheme="majorHAnsi"/>
          <w:b/>
          <w:sz w:val="28"/>
          <w:szCs w:val="28"/>
        </w:rPr>
      </w:pPr>
      <w:r w:rsidRPr="00407B5E">
        <w:rPr>
          <w:rStyle w:val="Gvdemetni1"/>
          <w:rFonts w:asciiTheme="majorHAnsi" w:hAnsiTheme="majorHAnsi"/>
          <w:b/>
          <w:sz w:val="28"/>
          <w:szCs w:val="28"/>
        </w:rPr>
        <w:t>DAVALI</w:t>
      </w:r>
      <w:r w:rsidRPr="00407B5E">
        <w:rPr>
          <w:rFonts w:asciiTheme="majorHAnsi" w:hAnsiTheme="majorHAnsi"/>
          <w:b/>
          <w:sz w:val="28"/>
          <w:szCs w:val="28"/>
        </w:rPr>
        <w:t>: TAPU</w:t>
      </w:r>
      <w:r w:rsidR="000D3CA2" w:rsidRPr="00407B5E">
        <w:rPr>
          <w:rFonts w:asciiTheme="majorHAnsi" w:hAnsiTheme="majorHAnsi"/>
          <w:b/>
          <w:sz w:val="28"/>
          <w:szCs w:val="28"/>
        </w:rPr>
        <w:t xml:space="preserve"> VE KADASTRO GENEL MÜDÜRLÜĞÜ - ANKARA</w:t>
      </w:r>
    </w:p>
    <w:p w:rsidR="00654D03" w:rsidRPr="00407B5E" w:rsidRDefault="00B448AA" w:rsidP="002B14D8">
      <w:pPr>
        <w:pStyle w:val="Gvdemetni0"/>
        <w:shd w:val="clear" w:color="auto" w:fill="auto"/>
        <w:tabs>
          <w:tab w:val="left" w:leader="underscore" w:pos="3386"/>
          <w:tab w:val="left" w:pos="10348"/>
        </w:tabs>
        <w:spacing w:before="0" w:after="0" w:line="240" w:lineRule="auto"/>
        <w:ind w:left="-426" w:right="141" w:hanging="142"/>
        <w:rPr>
          <w:rFonts w:asciiTheme="majorHAnsi" w:hAnsiTheme="majorHAnsi"/>
          <w:sz w:val="28"/>
          <w:szCs w:val="28"/>
        </w:rPr>
      </w:pPr>
      <w:r w:rsidRPr="00407B5E">
        <w:rPr>
          <w:rStyle w:val="Gvdemetni1"/>
          <w:rFonts w:asciiTheme="majorHAnsi" w:hAnsiTheme="majorHAnsi"/>
          <w:b/>
          <w:sz w:val="28"/>
          <w:szCs w:val="28"/>
        </w:rPr>
        <w:t>VEKİLİ</w:t>
      </w:r>
      <w:r w:rsidRPr="00407B5E">
        <w:rPr>
          <w:rFonts w:asciiTheme="majorHAnsi" w:hAnsiTheme="majorHAnsi"/>
          <w:sz w:val="28"/>
          <w:szCs w:val="28"/>
        </w:rPr>
        <w:t>:</w:t>
      </w:r>
      <w:r w:rsidR="000D3CA2" w:rsidRPr="00407B5E">
        <w:rPr>
          <w:rFonts w:asciiTheme="majorHAnsi" w:hAnsiTheme="majorHAnsi"/>
          <w:sz w:val="28"/>
          <w:szCs w:val="28"/>
        </w:rPr>
        <w:t xml:space="preserve"> </w:t>
      </w:r>
    </w:p>
    <w:p w:rsidR="00654D03" w:rsidRPr="00407B5E" w:rsidRDefault="00B448AA" w:rsidP="002B14D8">
      <w:pPr>
        <w:pStyle w:val="Gvdemetni0"/>
        <w:shd w:val="clear" w:color="auto" w:fill="auto"/>
        <w:tabs>
          <w:tab w:val="left" w:leader="underscore" w:pos="3137"/>
          <w:tab w:val="left" w:pos="10348"/>
        </w:tabs>
        <w:spacing w:before="0" w:after="0" w:line="240" w:lineRule="auto"/>
        <w:ind w:left="-426" w:right="141" w:hanging="142"/>
        <w:rPr>
          <w:rFonts w:asciiTheme="majorHAnsi" w:hAnsiTheme="majorHAnsi"/>
          <w:sz w:val="28"/>
          <w:szCs w:val="28"/>
        </w:rPr>
      </w:pPr>
      <w:r w:rsidRPr="00407B5E">
        <w:rPr>
          <w:rStyle w:val="Gvdemetni14ptKkBykHarf0ptbolukbraklyor"/>
          <w:rFonts w:asciiTheme="majorHAnsi" w:hAnsiTheme="majorHAnsi"/>
          <w:b/>
        </w:rPr>
        <w:t>Davanın</w:t>
      </w:r>
      <w:r w:rsidR="00590389" w:rsidRPr="00407B5E">
        <w:rPr>
          <w:rStyle w:val="Gvdemetni14ptKkBykHarf0ptbolukbraklyor"/>
          <w:rFonts w:asciiTheme="majorHAnsi" w:hAnsiTheme="majorHAnsi"/>
          <w:b/>
        </w:rPr>
        <w:t xml:space="preserve"> </w:t>
      </w:r>
      <w:r w:rsidR="000D3CA2" w:rsidRPr="00407B5E">
        <w:rPr>
          <w:rStyle w:val="Gvdemetni14ptKkBykHarf0ptbolukbraklyor"/>
          <w:rFonts w:asciiTheme="majorHAnsi" w:hAnsiTheme="majorHAnsi"/>
          <w:b/>
        </w:rPr>
        <w:t xml:space="preserve"> ozetı</w:t>
      </w:r>
      <w:r w:rsidR="000D3CA2" w:rsidRPr="00407B5E">
        <w:rPr>
          <w:rFonts w:asciiTheme="majorHAnsi" w:hAnsiTheme="majorHAnsi"/>
          <w:sz w:val="28"/>
          <w:szCs w:val="28"/>
        </w:rPr>
        <w:t xml:space="preserve">: Aksaray ili, </w:t>
      </w:r>
      <w:r w:rsidRPr="00407B5E">
        <w:rPr>
          <w:rFonts w:asciiTheme="majorHAnsi" w:hAnsiTheme="majorHAnsi"/>
          <w:sz w:val="28"/>
          <w:szCs w:val="28"/>
        </w:rPr>
        <w:t>........</w:t>
      </w:r>
      <w:r w:rsidR="00590389" w:rsidRPr="00407B5E">
        <w:rPr>
          <w:rFonts w:asciiTheme="majorHAnsi" w:hAnsiTheme="majorHAnsi"/>
          <w:sz w:val="28"/>
          <w:szCs w:val="28"/>
        </w:rPr>
        <w:t xml:space="preserve"> İlçesi Tapu Müdürlüğü</w:t>
      </w:r>
      <w:r w:rsidR="000D3CA2" w:rsidRPr="00407B5E">
        <w:rPr>
          <w:rFonts w:asciiTheme="majorHAnsi" w:hAnsiTheme="majorHAnsi"/>
          <w:sz w:val="28"/>
          <w:szCs w:val="28"/>
        </w:rPr>
        <w:t>'nde bilgisayar işletmeni</w:t>
      </w:r>
      <w:r w:rsidRPr="00407B5E">
        <w:rPr>
          <w:rFonts w:asciiTheme="majorHAnsi" w:hAnsiTheme="majorHAnsi"/>
          <w:sz w:val="28"/>
          <w:szCs w:val="28"/>
        </w:rPr>
        <w:t xml:space="preserve"> </w:t>
      </w:r>
      <w:r w:rsidR="000D3CA2" w:rsidRPr="00407B5E">
        <w:rPr>
          <w:rFonts w:asciiTheme="majorHAnsi" w:hAnsiTheme="majorHAnsi"/>
          <w:sz w:val="28"/>
          <w:szCs w:val="28"/>
        </w:rPr>
        <w:t>olarak görev yapan davacı tarafından, hakkında 657 sayılı Devlet Memurları Kanunu'nun i 25/13-a maddesi gereğince kınama cezası ile cezalandırılmasına ilişkin 29.05.2012 tarih ve 10441 sayılı işlemin; tüm deliller toplanmadan eksik inceleme ile karar verildiği, savunma hakkının tam olarak sağlanmadığı, ön inceleme raporunun usule aykırı olarak düzenlendiği iddialarıyla iptali istenilmektedir.</w:t>
      </w:r>
    </w:p>
    <w:p w:rsidR="00B448AA" w:rsidRPr="00407B5E" w:rsidRDefault="00B448AA" w:rsidP="002B14D8">
      <w:pPr>
        <w:pStyle w:val="Gvdemetni0"/>
        <w:shd w:val="clear" w:color="auto" w:fill="auto"/>
        <w:tabs>
          <w:tab w:val="left" w:leader="underscore" w:pos="3137"/>
          <w:tab w:val="left" w:pos="10348"/>
        </w:tabs>
        <w:spacing w:before="0" w:after="0" w:line="240" w:lineRule="auto"/>
        <w:ind w:left="-426" w:right="141" w:hanging="142"/>
        <w:rPr>
          <w:rFonts w:asciiTheme="majorHAnsi" w:hAnsiTheme="majorHAnsi"/>
          <w:sz w:val="28"/>
          <w:szCs w:val="28"/>
        </w:rPr>
      </w:pPr>
    </w:p>
    <w:p w:rsidR="00654D03" w:rsidRPr="00407B5E" w:rsidRDefault="000D3CA2"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r w:rsidRPr="00407B5E">
        <w:rPr>
          <w:rStyle w:val="Gvdemetni1"/>
          <w:rFonts w:asciiTheme="majorHAnsi" w:hAnsiTheme="majorHAnsi"/>
          <w:b/>
          <w:sz w:val="28"/>
          <w:szCs w:val="28"/>
        </w:rPr>
        <w:t xml:space="preserve">SAVUNMANIN </w:t>
      </w:r>
      <w:r w:rsidR="00407B5E" w:rsidRPr="00407B5E">
        <w:rPr>
          <w:rStyle w:val="Gvdemetni1"/>
          <w:rFonts w:asciiTheme="majorHAnsi" w:hAnsiTheme="majorHAnsi"/>
          <w:b/>
          <w:sz w:val="28"/>
          <w:szCs w:val="28"/>
        </w:rPr>
        <w:t>OZETI</w:t>
      </w:r>
      <w:r w:rsidR="00407B5E" w:rsidRPr="00407B5E">
        <w:rPr>
          <w:rFonts w:asciiTheme="majorHAnsi" w:hAnsiTheme="majorHAnsi"/>
          <w:sz w:val="28"/>
          <w:szCs w:val="28"/>
        </w:rPr>
        <w:t>: Davacı</w:t>
      </w:r>
      <w:r w:rsidRPr="00407B5E">
        <w:rPr>
          <w:rFonts w:asciiTheme="majorHAnsi" w:hAnsiTheme="majorHAnsi"/>
          <w:sz w:val="28"/>
          <w:szCs w:val="28"/>
        </w:rPr>
        <w:t xml:space="preserve"> hakkında yapılan soruşturma ne</w:t>
      </w:r>
      <w:r w:rsidR="00590389" w:rsidRPr="00407B5E">
        <w:rPr>
          <w:rFonts w:asciiTheme="majorHAnsi" w:hAnsiTheme="majorHAnsi"/>
          <w:sz w:val="28"/>
          <w:szCs w:val="28"/>
        </w:rPr>
        <w:t>ticesinde; davacının F.S.</w:t>
      </w:r>
      <w:r w:rsidRPr="00407B5E">
        <w:rPr>
          <w:rFonts w:asciiTheme="majorHAnsi" w:hAnsiTheme="majorHAnsi"/>
          <w:sz w:val="28"/>
          <w:szCs w:val="28"/>
        </w:rPr>
        <w:t xml:space="preserve"> isimli şahsın 2012/40 yevmiye numaralı satış işlemini gerçekleştirirken tapu harcı olduğunu söyleyerek ilgili şahıstan 450,00 TL meblağlı parayı elden aldığı, 2012/24 sayılı başvuru fişi üzerine "Harçlar tarafınızdan 2.811,29 TL tapu harcı olarak bankaya 65,00 TL döner sermaye olarak yatırılmıştır. Herhangi bir fazlalık noksanlık yoktur." şeklindeki yazının kendisinin belgenin imzalamasından sonra eklend</w:t>
      </w:r>
      <w:r w:rsidR="00B448AA" w:rsidRPr="00407B5E">
        <w:rPr>
          <w:rFonts w:asciiTheme="majorHAnsi" w:hAnsiTheme="majorHAnsi"/>
          <w:sz w:val="28"/>
          <w:szCs w:val="28"/>
        </w:rPr>
        <w:t xml:space="preserve">iğinin görülmesi, S.C. </w:t>
      </w:r>
      <w:r w:rsidRPr="00407B5E">
        <w:rPr>
          <w:rFonts w:asciiTheme="majorHAnsi" w:hAnsiTheme="majorHAnsi"/>
          <w:sz w:val="28"/>
          <w:szCs w:val="28"/>
        </w:rPr>
        <w:t xml:space="preserve">isimli şahsın 2010/387 yevmiye numaralı satış işlemini gerçekleştirirken anılan </w:t>
      </w:r>
      <w:r w:rsidR="00B448AA" w:rsidRPr="00407B5E">
        <w:rPr>
          <w:rFonts w:asciiTheme="majorHAnsi" w:hAnsiTheme="majorHAnsi"/>
          <w:sz w:val="28"/>
          <w:szCs w:val="28"/>
        </w:rPr>
        <w:t>şahıstan 400,00 TL meblağın</w:t>
      </w:r>
      <w:r w:rsidRPr="00407B5E">
        <w:rPr>
          <w:rFonts w:asciiTheme="majorHAnsi" w:hAnsiTheme="majorHAnsi"/>
          <w:sz w:val="28"/>
          <w:szCs w:val="28"/>
        </w:rPr>
        <w:t>daki pa</w:t>
      </w:r>
      <w:r w:rsidR="00B448AA" w:rsidRPr="00407B5E">
        <w:rPr>
          <w:rFonts w:asciiTheme="majorHAnsi" w:hAnsiTheme="majorHAnsi"/>
          <w:sz w:val="28"/>
          <w:szCs w:val="28"/>
        </w:rPr>
        <w:t>rayı elden aldığı, S D.</w:t>
      </w:r>
      <w:r w:rsidRPr="00407B5E">
        <w:rPr>
          <w:rFonts w:asciiTheme="majorHAnsi" w:hAnsiTheme="majorHAnsi"/>
          <w:sz w:val="28"/>
          <w:szCs w:val="28"/>
        </w:rPr>
        <w:t>'ün kamulaştırma işlemleri için gerçekleştirilen 2011/1427 ve 2011/1433 yevmiye numaralı işlemlerin her</w:t>
      </w:r>
      <w:r w:rsidR="00B448AA" w:rsidRPr="00407B5E">
        <w:rPr>
          <w:rFonts w:asciiTheme="majorHAnsi" w:hAnsiTheme="majorHAnsi"/>
          <w:sz w:val="28"/>
          <w:szCs w:val="28"/>
        </w:rPr>
        <w:t xml:space="preserve"> biri için 120,00 TL meblağın</w:t>
      </w:r>
      <w:r w:rsidRPr="00407B5E">
        <w:rPr>
          <w:rFonts w:asciiTheme="majorHAnsi" w:hAnsiTheme="majorHAnsi"/>
          <w:sz w:val="28"/>
          <w:szCs w:val="28"/>
        </w:rPr>
        <w:t>daki parayı elden aldığı, 27.09.2011 tarih ve 1134 yevmiye numaralı satış</w:t>
      </w:r>
      <w:r w:rsidR="00B448AA" w:rsidRPr="00407B5E">
        <w:rPr>
          <w:rFonts w:asciiTheme="majorHAnsi" w:hAnsiTheme="majorHAnsi"/>
          <w:sz w:val="28"/>
          <w:szCs w:val="28"/>
        </w:rPr>
        <w:t xml:space="preserve"> işlemine ilişkili olarak H. B.</w:t>
      </w:r>
      <w:r w:rsidRPr="00407B5E">
        <w:rPr>
          <w:rFonts w:asciiTheme="majorHAnsi" w:hAnsiTheme="majorHAnsi"/>
          <w:sz w:val="28"/>
          <w:szCs w:val="28"/>
        </w:rPr>
        <w:t xml:space="preserve"> isimli şahsın mülkiyetinde bulu</w:t>
      </w:r>
      <w:r w:rsidR="00B448AA" w:rsidRPr="00407B5E">
        <w:rPr>
          <w:rFonts w:asciiTheme="majorHAnsi" w:hAnsiTheme="majorHAnsi"/>
          <w:sz w:val="28"/>
          <w:szCs w:val="28"/>
        </w:rPr>
        <w:t xml:space="preserve">nan hissenin yansını L. Ç </w:t>
      </w:r>
      <w:r w:rsidRPr="00407B5E">
        <w:rPr>
          <w:rFonts w:asciiTheme="majorHAnsi" w:hAnsiTheme="majorHAnsi"/>
          <w:sz w:val="28"/>
          <w:szCs w:val="28"/>
        </w:rPr>
        <w:t>'ye devretmesi gerekirken taş</w:t>
      </w:r>
      <w:r w:rsidR="00B448AA" w:rsidRPr="00407B5E">
        <w:rPr>
          <w:rFonts w:asciiTheme="majorHAnsi" w:hAnsiTheme="majorHAnsi"/>
          <w:sz w:val="28"/>
          <w:szCs w:val="28"/>
        </w:rPr>
        <w:t>ınmazın tamamını H.B. nın</w:t>
      </w:r>
      <w:r w:rsidRPr="00407B5E">
        <w:rPr>
          <w:rFonts w:asciiTheme="majorHAnsi" w:hAnsiTheme="majorHAnsi"/>
          <w:sz w:val="28"/>
          <w:szCs w:val="28"/>
        </w:rPr>
        <w:t xml:space="preserve"> iradesi dışında devrettiğinin yapılan soruşturmanın neticesinde anlaşıldığından davacıya dava konusu cezanın verildiği ileri sürülerek davanın reddi gerektiği savunulmaktadır.</w:t>
      </w:r>
    </w:p>
    <w:p w:rsidR="00B448AA" w:rsidRPr="00407B5E" w:rsidRDefault="00B448AA"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p>
    <w:p w:rsidR="00654D03" w:rsidRPr="00407B5E" w:rsidRDefault="00B448AA" w:rsidP="002B14D8">
      <w:pPr>
        <w:pStyle w:val="Balk320"/>
        <w:keepNext/>
        <w:keepLines/>
        <w:shd w:val="clear" w:color="auto" w:fill="auto"/>
        <w:tabs>
          <w:tab w:val="left" w:pos="10348"/>
        </w:tabs>
        <w:spacing w:before="0" w:after="0" w:line="240" w:lineRule="auto"/>
        <w:ind w:left="-426" w:right="141" w:hanging="142"/>
        <w:rPr>
          <w:rFonts w:asciiTheme="majorHAnsi" w:hAnsiTheme="majorHAnsi"/>
          <w:b/>
          <w:sz w:val="28"/>
          <w:szCs w:val="28"/>
        </w:rPr>
      </w:pPr>
      <w:bookmarkStart w:id="3" w:name="bookmark5"/>
      <w:r w:rsidRPr="00407B5E">
        <w:rPr>
          <w:rFonts w:asciiTheme="majorHAnsi" w:hAnsiTheme="majorHAnsi"/>
          <w:sz w:val="28"/>
          <w:szCs w:val="28"/>
        </w:rPr>
        <w:t xml:space="preserve">                                      </w:t>
      </w:r>
      <w:r w:rsidR="000D3CA2" w:rsidRPr="00407B5E">
        <w:rPr>
          <w:rFonts w:asciiTheme="majorHAnsi" w:hAnsiTheme="majorHAnsi"/>
          <w:b/>
          <w:sz w:val="28"/>
          <w:szCs w:val="28"/>
        </w:rPr>
        <w:t>TÜRK MİLLETİ ADINA</w:t>
      </w:r>
      <w:bookmarkEnd w:id="3"/>
    </w:p>
    <w:p w:rsidR="00B448AA" w:rsidRPr="00407B5E" w:rsidRDefault="00B448AA" w:rsidP="002B14D8">
      <w:pPr>
        <w:pStyle w:val="Balk320"/>
        <w:keepNext/>
        <w:keepLines/>
        <w:shd w:val="clear" w:color="auto" w:fill="auto"/>
        <w:tabs>
          <w:tab w:val="left" w:pos="10348"/>
        </w:tabs>
        <w:spacing w:before="0" w:after="0" w:line="240" w:lineRule="auto"/>
        <w:ind w:left="-426" w:right="141" w:hanging="142"/>
        <w:rPr>
          <w:rFonts w:asciiTheme="majorHAnsi" w:hAnsiTheme="majorHAnsi"/>
          <w:b/>
          <w:sz w:val="28"/>
          <w:szCs w:val="28"/>
        </w:rPr>
      </w:pPr>
    </w:p>
    <w:p w:rsidR="00B448AA"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r>
        <w:rPr>
          <w:rFonts w:asciiTheme="majorHAnsi" w:hAnsiTheme="majorHAnsi"/>
          <w:sz w:val="28"/>
          <w:szCs w:val="28"/>
        </w:rPr>
        <w:t xml:space="preserve">           </w:t>
      </w:r>
      <w:r w:rsidR="000D3CA2" w:rsidRPr="00407B5E">
        <w:rPr>
          <w:rFonts w:asciiTheme="majorHAnsi" w:hAnsiTheme="majorHAnsi"/>
          <w:sz w:val="28"/>
          <w:szCs w:val="28"/>
        </w:rPr>
        <w:t>Karar veren Aksaray idare Mahkemesince, dava dosyası incelenerek işin gereği görüşüldü.</w:t>
      </w:r>
    </w:p>
    <w:p w:rsidR="00407B5E" w:rsidRP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p>
    <w:p w:rsidR="00B448AA" w:rsidRDefault="00B448AA"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r w:rsidRPr="00407B5E">
        <w:rPr>
          <w:rFonts w:asciiTheme="majorHAnsi" w:hAnsiTheme="majorHAnsi"/>
          <w:sz w:val="28"/>
          <w:szCs w:val="28"/>
        </w:rPr>
        <w:t xml:space="preserve">  </w:t>
      </w:r>
      <w:r w:rsidR="00407B5E">
        <w:rPr>
          <w:rFonts w:asciiTheme="majorHAnsi" w:hAnsiTheme="majorHAnsi"/>
          <w:sz w:val="28"/>
          <w:szCs w:val="28"/>
        </w:rPr>
        <w:t xml:space="preserve">             </w:t>
      </w:r>
      <w:r w:rsidRPr="00407B5E">
        <w:rPr>
          <w:rFonts w:asciiTheme="majorHAnsi" w:hAnsiTheme="majorHAnsi"/>
          <w:sz w:val="28"/>
          <w:szCs w:val="28"/>
        </w:rPr>
        <w:t xml:space="preserve">Dava, Aksaray ili, ........ </w:t>
      </w:r>
      <w:r w:rsidR="00407B5E" w:rsidRPr="00407B5E">
        <w:rPr>
          <w:rFonts w:asciiTheme="majorHAnsi" w:hAnsiTheme="majorHAnsi"/>
          <w:sz w:val="28"/>
          <w:szCs w:val="28"/>
        </w:rPr>
        <w:t>İlçesi</w:t>
      </w:r>
      <w:r w:rsidRPr="00407B5E">
        <w:rPr>
          <w:rFonts w:asciiTheme="majorHAnsi" w:hAnsiTheme="majorHAnsi"/>
          <w:sz w:val="28"/>
          <w:szCs w:val="28"/>
        </w:rPr>
        <w:t xml:space="preserve"> Tapu Müdürlüğü</w:t>
      </w:r>
      <w:r w:rsidR="000D3CA2" w:rsidRPr="00407B5E">
        <w:rPr>
          <w:rFonts w:asciiTheme="majorHAnsi" w:hAnsiTheme="majorHAnsi"/>
          <w:sz w:val="28"/>
          <w:szCs w:val="28"/>
        </w:rPr>
        <w:t>'nde bilgisayar işletmeni olarak görev yapan davacı tarafından, hakkında 657 sayılı Devlet Memurları Kanunu'nun 125/B-a maddesi gereğince kınama cezası ile cezalandırılmasına ilişkin 29.05.2012 tarih ve 10441 sayılı işlemin iptali istemiyle açılmıştır.</w:t>
      </w:r>
    </w:p>
    <w:p w:rsidR="002B14D8" w:rsidRPr="00407B5E" w:rsidRDefault="002B14D8"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p>
    <w:p w:rsidR="00407B5E" w:rsidRP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p>
    <w:p w:rsidR="00407B5E" w:rsidRP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p>
    <w:p w:rsidR="00654D03"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r>
        <w:rPr>
          <w:rFonts w:asciiTheme="majorHAnsi" w:hAnsiTheme="majorHAnsi"/>
          <w:sz w:val="28"/>
          <w:szCs w:val="28"/>
        </w:rPr>
        <w:t xml:space="preserve">            </w:t>
      </w:r>
      <w:r w:rsidR="000D3CA2" w:rsidRPr="00407B5E">
        <w:rPr>
          <w:rFonts w:asciiTheme="majorHAnsi" w:hAnsiTheme="majorHAnsi"/>
          <w:sz w:val="28"/>
          <w:szCs w:val="28"/>
        </w:rPr>
        <w:t>657 sayılı Devlet Memurları Kanunu'nun 125/B-a maddesinde; verilen emir ve görevlerin tam ve zamanında yapılmasında, görev mahallinde kurumlarca belirlenen usul ve esasların yerine getirilmesinde, görevle ilgili resmi belge, araç ve gereçlerin korunması, kullanılması ve bakımından kusurlu davranmak fiilinin kınama cezasını gerektirdiği hüküm altına alınmıştır.</w:t>
      </w:r>
    </w:p>
    <w:p w:rsidR="00407B5E" w:rsidRP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p>
    <w:p w:rsidR="00654D03"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r>
        <w:rPr>
          <w:rFonts w:asciiTheme="majorHAnsi" w:hAnsiTheme="majorHAnsi"/>
          <w:sz w:val="28"/>
          <w:szCs w:val="28"/>
        </w:rPr>
        <w:t xml:space="preserve">           </w:t>
      </w:r>
      <w:r w:rsidRPr="00407B5E">
        <w:rPr>
          <w:rFonts w:asciiTheme="majorHAnsi" w:hAnsiTheme="majorHAnsi"/>
          <w:sz w:val="28"/>
          <w:szCs w:val="28"/>
        </w:rPr>
        <w:t>10.11.2009</w:t>
      </w:r>
      <w:r w:rsidR="000D3CA2" w:rsidRPr="00407B5E">
        <w:rPr>
          <w:rFonts w:asciiTheme="majorHAnsi" w:hAnsiTheme="majorHAnsi"/>
          <w:sz w:val="28"/>
          <w:szCs w:val="28"/>
        </w:rPr>
        <w:t xml:space="preserve"> ve 27402 sayılı Resmi Gazete'de yayımlanarak yürürlüğe giren Tapu Sicil</w:t>
      </w:r>
      <w:r>
        <w:rPr>
          <w:rFonts w:asciiTheme="majorHAnsi" w:hAnsiTheme="majorHAnsi"/>
          <w:sz w:val="28"/>
          <w:szCs w:val="28"/>
        </w:rPr>
        <w:t xml:space="preserve"> </w:t>
      </w:r>
      <w:r w:rsidR="000D3CA2" w:rsidRPr="00407B5E">
        <w:rPr>
          <w:rFonts w:asciiTheme="majorHAnsi" w:hAnsiTheme="majorHAnsi"/>
          <w:sz w:val="28"/>
          <w:szCs w:val="28"/>
        </w:rPr>
        <w:t>Müdürlüklerince Düzenlenen Resmî Senetlere ilişkin Usul Ve Esaslar Hakkında Yönetmeliğin 18. maddesinde; "Düzenlenen resmî senet; hazırlayan görevli tarafından, m</w:t>
      </w:r>
      <w:r w:rsidR="00B448AA" w:rsidRPr="00407B5E">
        <w:rPr>
          <w:rFonts w:asciiTheme="majorHAnsi" w:hAnsiTheme="majorHAnsi"/>
          <w:sz w:val="28"/>
          <w:szCs w:val="28"/>
        </w:rPr>
        <w:t>üdür ve/veya görevlendirilen memur</w:t>
      </w:r>
      <w:r w:rsidR="000D3CA2" w:rsidRPr="00407B5E">
        <w:rPr>
          <w:rFonts w:asciiTheme="majorHAnsi" w:hAnsiTheme="majorHAnsi"/>
          <w:sz w:val="28"/>
          <w:szCs w:val="28"/>
        </w:rPr>
        <w:t>, taraflar ile hazır bulundurulmuş ise tanıklar ve tercüman huzurunda yüksek sesle, herkesin anlayacağı şekilde okunur. Taraflar isterlerse resmî senedi kendileri de alıp okuyabilirler." hükmü yer almaktadır.</w:t>
      </w:r>
    </w:p>
    <w:p w:rsidR="00407B5E" w:rsidRP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p>
    <w:p w:rsidR="00407B5E" w:rsidRP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r w:rsidRPr="00407B5E">
        <w:rPr>
          <w:rFonts w:asciiTheme="majorHAnsi" w:hAnsiTheme="majorHAnsi"/>
          <w:sz w:val="28"/>
          <w:szCs w:val="28"/>
        </w:rPr>
        <w:t xml:space="preserve">            </w:t>
      </w:r>
      <w:r w:rsidR="000D3CA2" w:rsidRPr="00407B5E">
        <w:rPr>
          <w:rFonts w:asciiTheme="majorHAnsi" w:hAnsiTheme="majorHAnsi"/>
          <w:sz w:val="28"/>
          <w:szCs w:val="28"/>
        </w:rPr>
        <w:t>Dosyanın inc</w:t>
      </w:r>
      <w:r w:rsidR="00B448AA" w:rsidRPr="00407B5E">
        <w:rPr>
          <w:rFonts w:asciiTheme="majorHAnsi" w:hAnsiTheme="majorHAnsi"/>
          <w:sz w:val="28"/>
          <w:szCs w:val="28"/>
        </w:rPr>
        <w:t>elenmesinden; Niğde İli, ........</w:t>
      </w:r>
      <w:r w:rsidR="000D3CA2" w:rsidRPr="00407B5E">
        <w:rPr>
          <w:rFonts w:asciiTheme="majorHAnsi" w:hAnsiTheme="majorHAnsi"/>
          <w:sz w:val="28"/>
          <w:szCs w:val="28"/>
        </w:rPr>
        <w:t xml:space="preserve"> İlçe Tapu Müdürlüğü'nde bilgisayar işletmeni olarak görev yapan davacı hakkında tapu işlemlerinde </w:t>
      </w:r>
      <w:r w:rsidR="00B448AA" w:rsidRPr="00407B5E">
        <w:rPr>
          <w:rFonts w:asciiTheme="majorHAnsi" w:hAnsiTheme="majorHAnsi"/>
          <w:sz w:val="28"/>
          <w:szCs w:val="28"/>
        </w:rPr>
        <w:t>usulsüz</w:t>
      </w:r>
      <w:r w:rsidR="000D3CA2" w:rsidRPr="00407B5E">
        <w:rPr>
          <w:rFonts w:asciiTheme="majorHAnsi" w:hAnsiTheme="majorHAnsi"/>
          <w:sz w:val="28"/>
          <w:szCs w:val="28"/>
        </w:rPr>
        <w:t xml:space="preserve"> işler yaptığından bahisle disiplin soruşturmasının açıldığı, anılan soruşturma neticesinde;</w:t>
      </w:r>
      <w:r w:rsidR="000D3CA2" w:rsidRPr="00407B5E">
        <w:rPr>
          <w:rStyle w:val="Gvdemetni14ptKkBykHarf0ptbolukbraklyor0"/>
          <w:rFonts w:asciiTheme="majorHAnsi" w:hAnsiTheme="majorHAnsi"/>
        </w:rPr>
        <w:t xml:space="preserve"> 27.09.2011</w:t>
      </w:r>
      <w:r w:rsidR="000D3CA2" w:rsidRPr="00407B5E">
        <w:rPr>
          <w:rFonts w:asciiTheme="majorHAnsi" w:hAnsiTheme="majorHAnsi"/>
          <w:sz w:val="28"/>
          <w:szCs w:val="28"/>
        </w:rPr>
        <w:t xml:space="preserve"> tarih ve</w:t>
      </w:r>
      <w:r w:rsidR="000D3CA2" w:rsidRPr="00407B5E">
        <w:rPr>
          <w:rStyle w:val="Gvdemetni14ptKkBykHarf0ptbolukbraklyor0"/>
          <w:rFonts w:asciiTheme="majorHAnsi" w:hAnsiTheme="majorHAnsi"/>
        </w:rPr>
        <w:t xml:space="preserve"> 1134</w:t>
      </w:r>
      <w:r w:rsidR="000D3CA2" w:rsidRPr="00407B5E">
        <w:rPr>
          <w:rFonts w:asciiTheme="majorHAnsi" w:hAnsiTheme="majorHAnsi"/>
          <w:sz w:val="28"/>
          <w:szCs w:val="28"/>
        </w:rPr>
        <w:t xml:space="preserve"> yevmiye numaralı satı</w:t>
      </w:r>
      <w:r w:rsidR="00B448AA" w:rsidRPr="00407B5E">
        <w:rPr>
          <w:rFonts w:asciiTheme="majorHAnsi" w:hAnsiTheme="majorHAnsi"/>
          <w:sz w:val="28"/>
          <w:szCs w:val="28"/>
        </w:rPr>
        <w:t>ş işlemine ilişkin olarak, H. B.'nın</w:t>
      </w:r>
      <w:r w:rsidR="000D3CA2" w:rsidRPr="00407B5E">
        <w:rPr>
          <w:rFonts w:asciiTheme="majorHAnsi" w:hAnsiTheme="majorHAnsi"/>
          <w:sz w:val="28"/>
          <w:szCs w:val="28"/>
        </w:rPr>
        <w:t xml:space="preserve"> mülkiyetinde bul</w:t>
      </w:r>
      <w:r w:rsidR="00B448AA" w:rsidRPr="00407B5E">
        <w:rPr>
          <w:rFonts w:asciiTheme="majorHAnsi" w:hAnsiTheme="majorHAnsi"/>
          <w:sz w:val="28"/>
          <w:szCs w:val="28"/>
        </w:rPr>
        <w:t>unan taşınmazın yarısının L. Ç.</w:t>
      </w:r>
      <w:r w:rsidR="000D3CA2" w:rsidRPr="00407B5E">
        <w:rPr>
          <w:rFonts w:asciiTheme="majorHAnsi" w:hAnsiTheme="majorHAnsi"/>
          <w:sz w:val="28"/>
          <w:szCs w:val="28"/>
        </w:rPr>
        <w:t xml:space="preserve"> isimli şahsa devredi</w:t>
      </w:r>
      <w:r w:rsidR="00B448AA" w:rsidRPr="00407B5E">
        <w:rPr>
          <w:rFonts w:asciiTheme="majorHAnsi" w:hAnsiTheme="majorHAnsi"/>
          <w:sz w:val="28"/>
          <w:szCs w:val="28"/>
        </w:rPr>
        <w:t>lmesi gerekirken H. B.'nın</w:t>
      </w:r>
      <w:r w:rsidR="000D3CA2" w:rsidRPr="00407B5E">
        <w:rPr>
          <w:rFonts w:asciiTheme="majorHAnsi" w:hAnsiTheme="majorHAnsi"/>
          <w:sz w:val="28"/>
          <w:szCs w:val="28"/>
        </w:rPr>
        <w:t xml:space="preserve"> iradesi dış</w:t>
      </w:r>
      <w:r w:rsidR="00B448AA" w:rsidRPr="00407B5E">
        <w:rPr>
          <w:rFonts w:asciiTheme="majorHAnsi" w:hAnsiTheme="majorHAnsi"/>
          <w:sz w:val="28"/>
          <w:szCs w:val="28"/>
        </w:rPr>
        <w:t>ında taşınmazın tamamının L. Ç.</w:t>
      </w:r>
      <w:r w:rsidR="000D3CA2" w:rsidRPr="00407B5E">
        <w:rPr>
          <w:rFonts w:asciiTheme="majorHAnsi" w:hAnsiTheme="majorHAnsi"/>
          <w:sz w:val="28"/>
          <w:szCs w:val="28"/>
        </w:rPr>
        <w:t>'ye devredildiği, zira resmi senedin taraflara oku</w:t>
      </w:r>
      <w:r w:rsidR="00B448AA" w:rsidRPr="00407B5E">
        <w:rPr>
          <w:rFonts w:asciiTheme="majorHAnsi" w:hAnsiTheme="majorHAnsi"/>
          <w:sz w:val="28"/>
          <w:szCs w:val="28"/>
        </w:rPr>
        <w:t xml:space="preserve">nmadığı, böylece </w:t>
      </w:r>
      <w:r w:rsidRPr="00407B5E">
        <w:rPr>
          <w:rFonts w:asciiTheme="majorHAnsi" w:hAnsiTheme="majorHAnsi"/>
          <w:sz w:val="28"/>
          <w:szCs w:val="28"/>
        </w:rPr>
        <w:t>H.</w:t>
      </w:r>
      <w:r w:rsidR="00B448AA" w:rsidRPr="00407B5E">
        <w:rPr>
          <w:rFonts w:asciiTheme="majorHAnsi" w:hAnsiTheme="majorHAnsi"/>
          <w:sz w:val="28"/>
          <w:szCs w:val="28"/>
        </w:rPr>
        <w:t>B.'nın</w:t>
      </w:r>
      <w:r w:rsidR="000D3CA2" w:rsidRPr="00407B5E">
        <w:rPr>
          <w:rFonts w:asciiTheme="majorHAnsi" w:hAnsiTheme="majorHAnsi"/>
          <w:sz w:val="28"/>
          <w:szCs w:val="28"/>
        </w:rPr>
        <w:t xml:space="preserve"> iradesi dışında işlemin gerçekleştirildiğinin anlaşılması üzerine dava konusu işlemin tesis edilmesi ile bakılmakta olan davanın açıldığı anlaşılmıştır.</w:t>
      </w:r>
    </w:p>
    <w:p w:rsid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r w:rsidRPr="00407B5E">
        <w:rPr>
          <w:rFonts w:asciiTheme="majorHAnsi" w:hAnsiTheme="majorHAnsi"/>
          <w:sz w:val="28"/>
          <w:szCs w:val="28"/>
        </w:rPr>
        <w:t xml:space="preserve">            Olayda, H. B.</w:t>
      </w:r>
      <w:r w:rsidR="000D3CA2" w:rsidRPr="00407B5E">
        <w:rPr>
          <w:rFonts w:asciiTheme="majorHAnsi" w:hAnsiTheme="majorHAnsi"/>
          <w:sz w:val="28"/>
          <w:szCs w:val="28"/>
        </w:rPr>
        <w:t xml:space="preserve"> isimli şahsın iradesinin taşınmazın yarısının devri yönünde olduğu halde tamamının devredildiği, yukarıda aktarılan mevzuat uyarınca resmi senedin tarafların ve tanıkların huzurunda okunması gerektiği halde okunmadığının gerek dosyadaki bilgi ve belgelerden gerekse satış işlemine ilişkin resmi senette </w:t>
      </w:r>
      <w:r w:rsidRPr="00407B5E">
        <w:rPr>
          <w:rFonts w:asciiTheme="majorHAnsi" w:hAnsiTheme="majorHAnsi"/>
          <w:sz w:val="28"/>
          <w:szCs w:val="28"/>
        </w:rPr>
        <w:t>ismi geçen tanıkların ifadelerin</w:t>
      </w:r>
      <w:r w:rsidR="000D3CA2" w:rsidRPr="00407B5E">
        <w:rPr>
          <w:rFonts w:asciiTheme="majorHAnsi" w:hAnsiTheme="majorHAnsi"/>
          <w:sz w:val="28"/>
          <w:szCs w:val="28"/>
        </w:rPr>
        <w:t>den anlaşılmaktadır.</w:t>
      </w:r>
    </w:p>
    <w:p w:rsidR="00407B5E" w:rsidRP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p>
    <w:p w:rsid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r w:rsidRPr="00407B5E">
        <w:rPr>
          <w:rFonts w:asciiTheme="majorHAnsi" w:hAnsiTheme="majorHAnsi"/>
          <w:sz w:val="28"/>
          <w:szCs w:val="28"/>
        </w:rPr>
        <w:t xml:space="preserve">             Bu durumda; Niğde İli, .........</w:t>
      </w:r>
      <w:r w:rsidR="000D3CA2" w:rsidRPr="00407B5E">
        <w:rPr>
          <w:rFonts w:asciiTheme="majorHAnsi" w:hAnsiTheme="majorHAnsi"/>
          <w:sz w:val="28"/>
          <w:szCs w:val="28"/>
        </w:rPr>
        <w:t xml:space="preserve"> İlçe Tapu Müdürlüğü'nde bilgisayar işletmeni olarak görev yapan davacının satış işlemine ilişkin resmi senedi tarafların ve tanıkların huzurunda okumadığı sabit olduğundan hakkında, "verilen emir ve görevlerin tam ve zamanında yapılmasında, görev mahallinde kurumlarca belirlenen usul ve esasların yerine getirilmesinde, görevle ilgili resmi belge, araç ve gereçlerin korunması, kullanılmadı ve bakımından kusurlu davranmak" fiilini işlediğinden bahisle verilen dava konusu disiplin cezasında hukuka aykırılık bulunmamaktadır.</w:t>
      </w:r>
      <w:r w:rsidRPr="00407B5E">
        <w:rPr>
          <w:rFonts w:asciiTheme="majorHAnsi" w:hAnsiTheme="majorHAnsi"/>
          <w:sz w:val="28"/>
          <w:szCs w:val="28"/>
        </w:rPr>
        <w:t xml:space="preserve">                    </w:t>
      </w:r>
    </w:p>
    <w:p w:rsidR="00654D03" w:rsidRPr="00407B5E" w:rsidRDefault="00407B5E" w:rsidP="002B14D8">
      <w:pPr>
        <w:pStyle w:val="Gvdemetni0"/>
        <w:shd w:val="clear" w:color="auto" w:fill="auto"/>
        <w:tabs>
          <w:tab w:val="left" w:pos="10348"/>
        </w:tabs>
        <w:spacing w:before="0" w:after="0" w:line="240" w:lineRule="auto"/>
        <w:ind w:left="-426" w:right="141" w:hanging="142"/>
        <w:rPr>
          <w:rFonts w:asciiTheme="majorHAnsi" w:hAnsiTheme="majorHAnsi"/>
          <w:sz w:val="28"/>
          <w:szCs w:val="28"/>
        </w:rPr>
      </w:pPr>
      <w:r>
        <w:rPr>
          <w:rFonts w:asciiTheme="majorHAnsi" w:hAnsiTheme="majorHAnsi"/>
          <w:sz w:val="28"/>
          <w:szCs w:val="28"/>
        </w:rPr>
        <w:t xml:space="preserve">               </w:t>
      </w:r>
      <w:r w:rsidRPr="00407B5E">
        <w:rPr>
          <w:rFonts w:asciiTheme="majorHAnsi" w:hAnsiTheme="majorHAnsi"/>
          <w:sz w:val="28"/>
          <w:szCs w:val="28"/>
        </w:rPr>
        <w:t xml:space="preserve"> </w:t>
      </w:r>
      <w:r w:rsidR="000D3CA2" w:rsidRPr="00407B5E">
        <w:rPr>
          <w:rFonts w:asciiTheme="majorHAnsi" w:hAnsiTheme="majorHAnsi"/>
          <w:sz w:val="28"/>
          <w:szCs w:val="28"/>
        </w:rPr>
        <w:t>Açıklanan nedenlerle,</w:t>
      </w:r>
      <w:r w:rsidR="000D3CA2" w:rsidRPr="00407B5E">
        <w:rPr>
          <w:rStyle w:val="GvdemetniKaln"/>
          <w:rFonts w:asciiTheme="majorHAnsi" w:hAnsiTheme="majorHAnsi"/>
          <w:b w:val="0"/>
          <w:sz w:val="28"/>
          <w:szCs w:val="28"/>
        </w:rPr>
        <w:t xml:space="preserve"> davanın reddine,</w:t>
      </w:r>
      <w:r w:rsidR="000D3CA2" w:rsidRPr="00407B5E">
        <w:rPr>
          <w:rFonts w:asciiTheme="majorHAnsi" w:hAnsiTheme="majorHAnsi"/>
          <w:sz w:val="28"/>
          <w:szCs w:val="28"/>
        </w:rPr>
        <w:t xml:space="preserve"> aşağıda dökümü yapılan 76,20-TL yargılama giderinin davacı üzerinde bırakılmasına, A.A.U.T uyarınca davalı idare vekili için belirlenen 660,00-TL avukatlık ücretinin davacıdan alınarak davalı idareye </w:t>
      </w:r>
      <w:r w:rsidRPr="00407B5E">
        <w:rPr>
          <w:rFonts w:asciiTheme="majorHAnsi" w:hAnsiTheme="majorHAnsi"/>
          <w:sz w:val="28"/>
          <w:szCs w:val="28"/>
        </w:rPr>
        <w:t>verilmesine, posta avansından ar</w:t>
      </w:r>
      <w:r w:rsidR="000D3CA2" w:rsidRPr="00407B5E">
        <w:rPr>
          <w:rFonts w:asciiTheme="majorHAnsi" w:hAnsiTheme="majorHAnsi"/>
          <w:sz w:val="28"/>
          <w:szCs w:val="28"/>
        </w:rPr>
        <w:t xml:space="preserve">tan kısmın işbu kararı kesinleşmesinden sonra davacıya iadesine, kararın tebliğini izleyen gibiden itibaren 30 gün içerisinde Konya Bölge idare Mahkemesi'ne itiraz yolu açık olmak üzere, </w:t>
      </w:r>
      <w:r w:rsidRPr="00407B5E">
        <w:rPr>
          <w:rFonts w:asciiTheme="majorHAnsi" w:hAnsiTheme="majorHAnsi"/>
          <w:sz w:val="28"/>
          <w:szCs w:val="28"/>
        </w:rPr>
        <w:t>02.07.2013</w:t>
      </w:r>
      <w:r w:rsidR="000D3CA2" w:rsidRPr="00407B5E">
        <w:rPr>
          <w:rFonts w:asciiTheme="majorHAnsi" w:hAnsiTheme="majorHAnsi"/>
          <w:sz w:val="28"/>
          <w:szCs w:val="28"/>
        </w:rPr>
        <w:t xml:space="preserve"> tarihinde oybirliğiyle karar verildi.</w:t>
      </w:r>
    </w:p>
    <w:p w:rsidR="00654D03" w:rsidRPr="00407B5E" w:rsidRDefault="00654D03" w:rsidP="002B14D8">
      <w:pPr>
        <w:tabs>
          <w:tab w:val="left" w:pos="10348"/>
        </w:tabs>
        <w:ind w:left="-426" w:right="141" w:hanging="142"/>
        <w:rPr>
          <w:rFonts w:asciiTheme="majorHAnsi" w:hAnsiTheme="majorHAnsi"/>
          <w:sz w:val="28"/>
          <w:szCs w:val="28"/>
        </w:rPr>
      </w:pPr>
    </w:p>
    <w:sectPr w:rsidR="00654D03" w:rsidRPr="00407B5E" w:rsidSect="00590389">
      <w:headerReference w:type="even" r:id="rId6"/>
      <w:headerReference w:type="default" r:id="rId7"/>
      <w:footerReference w:type="even" r:id="rId8"/>
      <w:footerReference w:type="default" r:id="rId9"/>
      <w:headerReference w:type="first" r:id="rId10"/>
      <w:footerReference w:type="first" r:id="rId11"/>
      <w:pgSz w:w="11905" w:h="16837"/>
      <w:pgMar w:top="434" w:right="565" w:bottom="400" w:left="1418"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01A" w:rsidRDefault="0057501A" w:rsidP="00654D03">
      <w:r>
        <w:separator/>
      </w:r>
    </w:p>
  </w:endnote>
  <w:endnote w:type="continuationSeparator" w:id="1">
    <w:p w:rsidR="0057501A" w:rsidRDefault="0057501A" w:rsidP="00654D0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8" w:rsidRDefault="002B14D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8" w:rsidRDefault="002B14D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8" w:rsidRDefault="002B14D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01A" w:rsidRDefault="0057501A"/>
  </w:footnote>
  <w:footnote w:type="continuationSeparator" w:id="1">
    <w:p w:rsidR="0057501A" w:rsidRDefault="005750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8" w:rsidRDefault="00A76A6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205615" o:spid="_x0000_s2050"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8" w:rsidRDefault="00A76A6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205616" o:spid="_x0000_s2051"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8" w:rsidRDefault="00A76A6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205614" o:spid="_x0000_s2049"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7170">
      <o:colormenu v:ext="edit" fillcolor="none [662]"/>
    </o:shapedefaults>
    <o:shapelayout v:ext="edit">
      <o:idmap v:ext="edit" data="2"/>
    </o:shapelayout>
  </w:hdrShapeDefaults>
  <w:footnotePr>
    <w:footnote w:id="0"/>
    <w:footnote w:id="1"/>
  </w:footnotePr>
  <w:endnotePr>
    <w:endnote w:id="0"/>
    <w:endnote w:id="1"/>
  </w:endnotePr>
  <w:compat>
    <w:doNotExpandShiftReturn/>
    <w:useFELayout/>
  </w:compat>
  <w:rsids>
    <w:rsidRoot w:val="00654D03"/>
    <w:rsid w:val="000D3CA2"/>
    <w:rsid w:val="002B14D8"/>
    <w:rsid w:val="002B2A7E"/>
    <w:rsid w:val="00407B5E"/>
    <w:rsid w:val="0057501A"/>
    <w:rsid w:val="00590389"/>
    <w:rsid w:val="00654D03"/>
    <w:rsid w:val="00670CFB"/>
    <w:rsid w:val="008E4179"/>
    <w:rsid w:val="00A76A61"/>
    <w:rsid w:val="00B448AA"/>
    <w:rsid w:val="00D54C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D0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54D03"/>
    <w:rPr>
      <w:color w:val="000080"/>
      <w:u w:val="single"/>
    </w:rPr>
  </w:style>
  <w:style w:type="character" w:customStyle="1" w:styleId="Balk1">
    <w:name w:val="Başlık #1_"/>
    <w:basedOn w:val="VarsaylanParagrafYazTipi"/>
    <w:link w:val="Balk10"/>
    <w:rsid w:val="00654D03"/>
    <w:rPr>
      <w:rFonts w:ascii="Times New Roman" w:eastAsia="Times New Roman" w:hAnsi="Times New Roman" w:cs="Times New Roman"/>
      <w:b w:val="0"/>
      <w:bCs w:val="0"/>
      <w:i w:val="0"/>
      <w:iCs w:val="0"/>
      <w:smallCaps w:val="0"/>
      <w:strike w:val="0"/>
      <w:spacing w:val="20"/>
      <w:sz w:val="31"/>
      <w:szCs w:val="31"/>
    </w:rPr>
  </w:style>
  <w:style w:type="character" w:customStyle="1" w:styleId="Balk114pttalikdeilKkBykHarf0ptbolukbraklyor">
    <w:name w:val="Başlık #1 + 14 pt;İtalik değil;Küçük Büyük Harf;0 pt boşluk bırakılıyor"/>
    <w:basedOn w:val="Balk1"/>
    <w:rsid w:val="00654D03"/>
    <w:rPr>
      <w:i/>
      <w:iCs/>
      <w:smallCaps/>
      <w:spacing w:val="0"/>
      <w:sz w:val="28"/>
      <w:szCs w:val="28"/>
    </w:rPr>
  </w:style>
  <w:style w:type="character" w:customStyle="1" w:styleId="Balk2">
    <w:name w:val="Başlık #2_"/>
    <w:basedOn w:val="VarsaylanParagrafYazTipi"/>
    <w:link w:val="Balk20"/>
    <w:rsid w:val="00654D03"/>
    <w:rPr>
      <w:rFonts w:ascii="Times New Roman" w:eastAsia="Times New Roman" w:hAnsi="Times New Roman" w:cs="Times New Roman"/>
      <w:b w:val="0"/>
      <w:bCs w:val="0"/>
      <w:i w:val="0"/>
      <w:iCs w:val="0"/>
      <w:smallCaps w:val="0"/>
      <w:strike w:val="0"/>
      <w:spacing w:val="0"/>
      <w:sz w:val="28"/>
      <w:szCs w:val="28"/>
    </w:rPr>
  </w:style>
  <w:style w:type="character" w:customStyle="1" w:styleId="Balk3">
    <w:name w:val="Başlık #3_"/>
    <w:basedOn w:val="VarsaylanParagrafYazTipi"/>
    <w:link w:val="Balk30"/>
    <w:rsid w:val="00654D03"/>
    <w:rPr>
      <w:rFonts w:ascii="Times New Roman" w:eastAsia="Times New Roman" w:hAnsi="Times New Roman" w:cs="Times New Roman"/>
      <w:b w:val="0"/>
      <w:bCs w:val="0"/>
      <w:i w:val="0"/>
      <w:iCs w:val="0"/>
      <w:smallCaps w:val="0"/>
      <w:strike w:val="0"/>
      <w:spacing w:val="10"/>
      <w:sz w:val="21"/>
      <w:szCs w:val="21"/>
    </w:rPr>
  </w:style>
  <w:style w:type="character" w:customStyle="1" w:styleId="Balk31">
    <w:name w:val="Başlık #3"/>
    <w:basedOn w:val="Balk3"/>
    <w:rsid w:val="00654D03"/>
    <w:rPr>
      <w:u w:val="single"/>
    </w:rPr>
  </w:style>
  <w:style w:type="character" w:customStyle="1" w:styleId="Gvdemetni">
    <w:name w:val="Gövde metni_"/>
    <w:basedOn w:val="VarsaylanParagrafYazTipi"/>
    <w:link w:val="Gvdemetni0"/>
    <w:rsid w:val="00654D03"/>
    <w:rPr>
      <w:rFonts w:ascii="Times New Roman" w:eastAsia="Times New Roman" w:hAnsi="Times New Roman" w:cs="Times New Roman"/>
      <w:b w:val="0"/>
      <w:bCs w:val="0"/>
      <w:i w:val="0"/>
      <w:iCs w:val="0"/>
      <w:smallCaps w:val="0"/>
      <w:strike w:val="0"/>
      <w:spacing w:val="10"/>
      <w:sz w:val="21"/>
      <w:szCs w:val="21"/>
    </w:rPr>
  </w:style>
  <w:style w:type="character" w:customStyle="1" w:styleId="Gvdemetni1">
    <w:name w:val="Gövde metni"/>
    <w:basedOn w:val="Gvdemetni"/>
    <w:rsid w:val="00654D03"/>
    <w:rPr>
      <w:u w:val="single"/>
    </w:rPr>
  </w:style>
  <w:style w:type="character" w:customStyle="1" w:styleId="Gvdemetni14ptKkBykHarf0ptbolukbraklyor">
    <w:name w:val="Gövde metni + 14 pt;Küçük Büyük Harf;0 pt boşluk bırakılıyor"/>
    <w:basedOn w:val="Gvdemetni"/>
    <w:rsid w:val="00654D03"/>
    <w:rPr>
      <w:smallCaps/>
      <w:spacing w:val="0"/>
      <w:sz w:val="28"/>
      <w:szCs w:val="28"/>
      <w:u w:val="single"/>
    </w:rPr>
  </w:style>
  <w:style w:type="character" w:customStyle="1" w:styleId="Balk32">
    <w:name w:val="Başlık #3 (2)_"/>
    <w:basedOn w:val="VarsaylanParagrafYazTipi"/>
    <w:link w:val="Balk320"/>
    <w:rsid w:val="00654D03"/>
    <w:rPr>
      <w:rFonts w:ascii="Times New Roman" w:eastAsia="Times New Roman" w:hAnsi="Times New Roman" w:cs="Times New Roman"/>
      <w:b w:val="0"/>
      <w:bCs w:val="0"/>
      <w:i w:val="0"/>
      <w:iCs w:val="0"/>
      <w:smallCaps w:val="0"/>
      <w:strike w:val="0"/>
      <w:spacing w:val="10"/>
      <w:sz w:val="21"/>
      <w:szCs w:val="21"/>
    </w:rPr>
  </w:style>
  <w:style w:type="character" w:customStyle="1" w:styleId="Gvdemetni2">
    <w:name w:val="Gövde metni (2)_"/>
    <w:basedOn w:val="VarsaylanParagrafYazTipi"/>
    <w:link w:val="Gvdemetni20"/>
    <w:rsid w:val="00654D03"/>
    <w:rPr>
      <w:rFonts w:ascii="Arial" w:eastAsia="Arial" w:hAnsi="Arial" w:cs="Arial"/>
      <w:b w:val="0"/>
      <w:bCs w:val="0"/>
      <w:i w:val="0"/>
      <w:iCs w:val="0"/>
      <w:smallCaps w:val="0"/>
      <w:strike w:val="0"/>
      <w:spacing w:val="10"/>
      <w:sz w:val="18"/>
      <w:szCs w:val="18"/>
    </w:rPr>
  </w:style>
  <w:style w:type="character" w:customStyle="1" w:styleId="Gvdemetni3">
    <w:name w:val="Gövde metni (3)_"/>
    <w:basedOn w:val="VarsaylanParagrafYazTipi"/>
    <w:link w:val="Gvdemetni30"/>
    <w:rsid w:val="00654D03"/>
    <w:rPr>
      <w:rFonts w:ascii="Times New Roman" w:eastAsia="Times New Roman" w:hAnsi="Times New Roman" w:cs="Times New Roman"/>
      <w:b w:val="0"/>
      <w:bCs w:val="0"/>
      <w:i w:val="0"/>
      <w:iCs w:val="0"/>
      <w:smallCaps w:val="0"/>
      <w:strike w:val="0"/>
      <w:spacing w:val="0"/>
      <w:sz w:val="14"/>
      <w:szCs w:val="14"/>
    </w:rPr>
  </w:style>
  <w:style w:type="character" w:customStyle="1" w:styleId="Gvdemetni385pt">
    <w:name w:val="Gövde metni (3) + 8;5 pt"/>
    <w:basedOn w:val="Gvdemetni3"/>
    <w:rsid w:val="00654D03"/>
    <w:rPr>
      <w:spacing w:val="0"/>
      <w:sz w:val="17"/>
      <w:szCs w:val="17"/>
    </w:rPr>
  </w:style>
  <w:style w:type="character" w:customStyle="1" w:styleId="Gvdemetni39pt">
    <w:name w:val="Gövde metni (3) + 9 pt"/>
    <w:basedOn w:val="Gvdemetni3"/>
    <w:rsid w:val="00654D03"/>
    <w:rPr>
      <w:spacing w:val="0"/>
      <w:sz w:val="18"/>
      <w:szCs w:val="18"/>
    </w:rPr>
  </w:style>
  <w:style w:type="character" w:customStyle="1" w:styleId="Gvdemetni4">
    <w:name w:val="Gövde metni (4)_"/>
    <w:basedOn w:val="VarsaylanParagrafYazTipi"/>
    <w:link w:val="Gvdemetni40"/>
    <w:rsid w:val="00654D03"/>
    <w:rPr>
      <w:rFonts w:ascii="Times New Roman" w:eastAsia="Times New Roman" w:hAnsi="Times New Roman" w:cs="Times New Roman"/>
      <w:b w:val="0"/>
      <w:bCs w:val="0"/>
      <w:i w:val="0"/>
      <w:iCs w:val="0"/>
      <w:smallCaps w:val="0"/>
      <w:strike w:val="0"/>
      <w:spacing w:val="0"/>
      <w:sz w:val="28"/>
      <w:szCs w:val="28"/>
    </w:rPr>
  </w:style>
  <w:style w:type="character" w:customStyle="1" w:styleId="Gvdemetni14ptKkBykHarf0ptbolukbraklyor0">
    <w:name w:val="Gövde metni + 14 pt;Küçük Büyük Harf;0 pt boşluk bırakılıyor"/>
    <w:basedOn w:val="Gvdemetni"/>
    <w:rsid w:val="00654D03"/>
    <w:rPr>
      <w:smallCaps/>
      <w:spacing w:val="0"/>
      <w:sz w:val="28"/>
      <w:szCs w:val="28"/>
    </w:rPr>
  </w:style>
  <w:style w:type="character" w:customStyle="1" w:styleId="GvdemetniKaln">
    <w:name w:val="Gövde metni + Kalın"/>
    <w:basedOn w:val="Gvdemetni"/>
    <w:rsid w:val="00654D03"/>
    <w:rPr>
      <w:b/>
      <w:bCs/>
      <w:spacing w:val="10"/>
    </w:rPr>
  </w:style>
  <w:style w:type="paragraph" w:customStyle="1" w:styleId="Balk10">
    <w:name w:val="Başlık #1"/>
    <w:basedOn w:val="Normal"/>
    <w:link w:val="Balk1"/>
    <w:rsid w:val="00654D03"/>
    <w:pPr>
      <w:shd w:val="clear" w:color="auto" w:fill="FFFFFF"/>
      <w:spacing w:after="60" w:line="0" w:lineRule="atLeast"/>
      <w:outlineLvl w:val="0"/>
    </w:pPr>
    <w:rPr>
      <w:rFonts w:ascii="Times New Roman" w:eastAsia="Times New Roman" w:hAnsi="Times New Roman" w:cs="Times New Roman"/>
      <w:i/>
      <w:iCs/>
      <w:spacing w:val="20"/>
      <w:sz w:val="31"/>
      <w:szCs w:val="31"/>
    </w:rPr>
  </w:style>
  <w:style w:type="paragraph" w:customStyle="1" w:styleId="Balk20">
    <w:name w:val="Başlık #2"/>
    <w:basedOn w:val="Normal"/>
    <w:link w:val="Balk2"/>
    <w:rsid w:val="00654D03"/>
    <w:pPr>
      <w:shd w:val="clear" w:color="auto" w:fill="FFFFFF"/>
      <w:spacing w:before="60" w:after="60" w:line="0" w:lineRule="atLeast"/>
      <w:jc w:val="both"/>
      <w:outlineLvl w:val="1"/>
    </w:pPr>
    <w:rPr>
      <w:rFonts w:ascii="Times New Roman" w:eastAsia="Times New Roman" w:hAnsi="Times New Roman" w:cs="Times New Roman"/>
      <w:smallCaps/>
      <w:sz w:val="28"/>
      <w:szCs w:val="28"/>
    </w:rPr>
  </w:style>
  <w:style w:type="paragraph" w:customStyle="1" w:styleId="Balk30">
    <w:name w:val="Başlık #3"/>
    <w:basedOn w:val="Normal"/>
    <w:link w:val="Balk3"/>
    <w:rsid w:val="00654D03"/>
    <w:pPr>
      <w:shd w:val="clear" w:color="auto" w:fill="FFFFFF"/>
      <w:spacing w:before="540" w:after="60" w:line="0" w:lineRule="atLeast"/>
      <w:jc w:val="both"/>
      <w:outlineLvl w:val="2"/>
    </w:pPr>
    <w:rPr>
      <w:rFonts w:ascii="Times New Roman" w:eastAsia="Times New Roman" w:hAnsi="Times New Roman" w:cs="Times New Roman"/>
      <w:spacing w:val="10"/>
      <w:sz w:val="21"/>
      <w:szCs w:val="21"/>
    </w:rPr>
  </w:style>
  <w:style w:type="paragraph" w:customStyle="1" w:styleId="Gvdemetni0">
    <w:name w:val="Gövde metni"/>
    <w:basedOn w:val="Normal"/>
    <w:link w:val="Gvdemetni"/>
    <w:rsid w:val="00654D03"/>
    <w:pPr>
      <w:shd w:val="clear" w:color="auto" w:fill="FFFFFF"/>
      <w:spacing w:before="60" w:after="60" w:line="0" w:lineRule="atLeast"/>
      <w:jc w:val="both"/>
    </w:pPr>
    <w:rPr>
      <w:rFonts w:ascii="Times New Roman" w:eastAsia="Times New Roman" w:hAnsi="Times New Roman" w:cs="Times New Roman"/>
      <w:spacing w:val="10"/>
      <w:sz w:val="21"/>
      <w:szCs w:val="21"/>
    </w:rPr>
  </w:style>
  <w:style w:type="paragraph" w:customStyle="1" w:styleId="Balk320">
    <w:name w:val="Başlık #3 (2)"/>
    <w:basedOn w:val="Normal"/>
    <w:link w:val="Balk32"/>
    <w:rsid w:val="00654D03"/>
    <w:pPr>
      <w:shd w:val="clear" w:color="auto" w:fill="FFFFFF"/>
      <w:spacing w:before="300" w:after="420" w:line="0" w:lineRule="atLeast"/>
      <w:outlineLvl w:val="2"/>
    </w:pPr>
    <w:rPr>
      <w:rFonts w:ascii="Times New Roman" w:eastAsia="Times New Roman" w:hAnsi="Times New Roman" w:cs="Times New Roman"/>
      <w:spacing w:val="10"/>
      <w:sz w:val="21"/>
      <w:szCs w:val="21"/>
    </w:rPr>
  </w:style>
  <w:style w:type="paragraph" w:customStyle="1" w:styleId="Gvdemetni20">
    <w:name w:val="Gövde metni (2)"/>
    <w:basedOn w:val="Normal"/>
    <w:link w:val="Gvdemetni2"/>
    <w:rsid w:val="00654D03"/>
    <w:pPr>
      <w:shd w:val="clear" w:color="auto" w:fill="FFFFFF"/>
      <w:spacing w:before="300" w:after="900" w:line="0" w:lineRule="atLeast"/>
    </w:pPr>
    <w:rPr>
      <w:rFonts w:ascii="Arial" w:eastAsia="Arial" w:hAnsi="Arial" w:cs="Arial"/>
      <w:b/>
      <w:bCs/>
      <w:spacing w:val="10"/>
      <w:sz w:val="18"/>
      <w:szCs w:val="18"/>
    </w:rPr>
  </w:style>
  <w:style w:type="paragraph" w:customStyle="1" w:styleId="Gvdemetni30">
    <w:name w:val="Gövde metni (3)"/>
    <w:basedOn w:val="Normal"/>
    <w:link w:val="Gvdemetni3"/>
    <w:rsid w:val="00654D03"/>
    <w:pPr>
      <w:shd w:val="clear" w:color="auto" w:fill="FFFFFF"/>
      <w:spacing w:before="900" w:line="0" w:lineRule="atLeast"/>
    </w:pPr>
    <w:rPr>
      <w:rFonts w:ascii="Times New Roman" w:eastAsia="Times New Roman" w:hAnsi="Times New Roman" w:cs="Times New Roman"/>
      <w:sz w:val="14"/>
      <w:szCs w:val="14"/>
    </w:rPr>
  </w:style>
  <w:style w:type="paragraph" w:customStyle="1" w:styleId="Gvdemetni40">
    <w:name w:val="Gövde metni (4)"/>
    <w:basedOn w:val="Normal"/>
    <w:link w:val="Gvdemetni4"/>
    <w:rsid w:val="00654D03"/>
    <w:pPr>
      <w:shd w:val="clear" w:color="auto" w:fill="FFFFFF"/>
      <w:spacing w:line="312" w:lineRule="exact"/>
    </w:pPr>
    <w:rPr>
      <w:rFonts w:ascii="Times New Roman" w:eastAsia="Times New Roman" w:hAnsi="Times New Roman" w:cs="Times New Roman"/>
      <w:smallCaps/>
      <w:sz w:val="28"/>
      <w:szCs w:val="28"/>
    </w:rPr>
  </w:style>
  <w:style w:type="paragraph" w:styleId="stbilgi">
    <w:name w:val="header"/>
    <w:basedOn w:val="Normal"/>
    <w:link w:val="stbilgiChar"/>
    <w:uiPriority w:val="99"/>
    <w:semiHidden/>
    <w:unhideWhenUsed/>
    <w:rsid w:val="002B14D8"/>
    <w:pPr>
      <w:tabs>
        <w:tab w:val="center" w:pos="4536"/>
        <w:tab w:val="right" w:pos="9072"/>
      </w:tabs>
    </w:pPr>
  </w:style>
  <w:style w:type="character" w:customStyle="1" w:styleId="stbilgiChar">
    <w:name w:val="Üstbilgi Char"/>
    <w:basedOn w:val="VarsaylanParagrafYazTipi"/>
    <w:link w:val="stbilgi"/>
    <w:uiPriority w:val="99"/>
    <w:semiHidden/>
    <w:rsid w:val="002B14D8"/>
    <w:rPr>
      <w:color w:val="000000"/>
    </w:rPr>
  </w:style>
  <w:style w:type="paragraph" w:styleId="Altbilgi">
    <w:name w:val="footer"/>
    <w:basedOn w:val="Normal"/>
    <w:link w:val="AltbilgiChar"/>
    <w:uiPriority w:val="99"/>
    <w:semiHidden/>
    <w:unhideWhenUsed/>
    <w:rsid w:val="002B14D8"/>
    <w:pPr>
      <w:tabs>
        <w:tab w:val="center" w:pos="4536"/>
        <w:tab w:val="right" w:pos="9072"/>
      </w:tabs>
    </w:pPr>
  </w:style>
  <w:style w:type="character" w:customStyle="1" w:styleId="AltbilgiChar">
    <w:name w:val="Altbilgi Char"/>
    <w:basedOn w:val="VarsaylanParagrafYazTipi"/>
    <w:link w:val="Altbilgi"/>
    <w:uiPriority w:val="99"/>
    <w:semiHidden/>
    <w:rsid w:val="002B14D8"/>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2020-12-02T07:23:00Z</dcterms:created>
  <dcterms:modified xsi:type="dcterms:W3CDTF">2020-12-02T07:23:00Z</dcterms:modified>
</cp:coreProperties>
</file>